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B01C" w14:textId="019662C3" w:rsidR="00F8067B" w:rsidRPr="009E637F" w:rsidRDefault="006632E9" w:rsidP="006A2D7D">
      <w:pPr>
        <w:pStyle w:val="Title"/>
        <w:pBdr>
          <w:bottom w:val="none" w:sz="0" w:space="0" w:color="auto"/>
        </w:pBdr>
        <w:spacing w:after="120" w:line="276" w:lineRule="auto"/>
        <w:rPr>
          <w:rFonts w:ascii="Aptos" w:hAnsi="Aptos"/>
          <w:b/>
          <w:bCs/>
          <w:color w:val="auto"/>
          <w:sz w:val="32"/>
          <w:szCs w:val="32"/>
        </w:rPr>
      </w:pPr>
      <w:r w:rsidRPr="009E637F">
        <w:rPr>
          <w:rFonts w:ascii="Aptos" w:hAnsi="Aptos"/>
          <w:b/>
          <w:bCs/>
          <w:color w:val="auto"/>
          <w:sz w:val="32"/>
          <w:szCs w:val="32"/>
        </w:rPr>
        <w:t>E</w:t>
      </w:r>
      <w:r w:rsidR="00104A69" w:rsidRPr="009E637F">
        <w:rPr>
          <w:rFonts w:ascii="Aptos" w:hAnsi="Aptos"/>
          <w:b/>
          <w:bCs/>
          <w:color w:val="auto"/>
          <w:sz w:val="32"/>
          <w:szCs w:val="32"/>
        </w:rPr>
        <w:t>xperience Education</w:t>
      </w:r>
    </w:p>
    <w:p w14:paraId="080D3C3D" w14:textId="5A090879" w:rsidR="009E637F" w:rsidRDefault="006632E9" w:rsidP="006A2D7D">
      <w:pPr>
        <w:spacing w:after="120"/>
        <w:rPr>
          <w:rFonts w:ascii="Aptos" w:hAnsi="Aptos"/>
          <w:b/>
          <w:bCs/>
          <w:sz w:val="32"/>
          <w:szCs w:val="32"/>
        </w:rPr>
      </w:pPr>
      <w:r w:rsidRPr="006632E9">
        <w:rPr>
          <w:rFonts w:ascii="Aptos" w:hAnsi="Aptos"/>
          <w:b/>
          <w:bCs/>
          <w:sz w:val="32"/>
          <w:szCs w:val="32"/>
        </w:rPr>
        <w:t>Safety, Risk &amp; Assurance Overview for Schools</w:t>
      </w:r>
    </w:p>
    <w:p w14:paraId="624C1F2D" w14:textId="77777777" w:rsidR="006A2D7D" w:rsidRPr="006632E9" w:rsidRDefault="006A2D7D" w:rsidP="006A2D7D">
      <w:pPr>
        <w:spacing w:after="120"/>
        <w:rPr>
          <w:rFonts w:ascii="Aptos" w:hAnsi="Aptos"/>
          <w:b/>
          <w:bCs/>
          <w:sz w:val="32"/>
          <w:szCs w:val="32"/>
        </w:rPr>
      </w:pPr>
    </w:p>
    <w:p w14:paraId="50FA8B54" w14:textId="49BC92C4" w:rsidR="00F8067B" w:rsidRPr="00B347ED" w:rsidRDefault="00104A69" w:rsidP="006A2D7D">
      <w:pPr>
        <w:spacing w:after="120"/>
        <w:rPr>
          <w:rFonts w:ascii="Aptos" w:hAnsi="Aptos"/>
          <w:b/>
          <w:bCs/>
          <w:sz w:val="28"/>
          <w:szCs w:val="28"/>
        </w:rPr>
      </w:pPr>
      <w:r w:rsidRPr="006A2D7D">
        <w:rPr>
          <w:rFonts w:ascii="Aptos" w:hAnsi="Aptos"/>
          <w:b/>
          <w:bCs/>
          <w:sz w:val="28"/>
          <w:szCs w:val="28"/>
        </w:rPr>
        <w:t>Introduction</w:t>
      </w:r>
    </w:p>
    <w:p w14:paraId="0D206EE1" w14:textId="77777777" w:rsidR="00E605CE" w:rsidRPr="0058212E" w:rsidRDefault="00E605CE" w:rsidP="006A2D7D">
      <w:pPr>
        <w:spacing w:after="120"/>
        <w:rPr>
          <w:rFonts w:ascii="Aptos" w:hAnsi="Aptos"/>
          <w:lang w:val="en-GB"/>
        </w:rPr>
      </w:pPr>
      <w:r w:rsidRPr="0058212E">
        <w:rPr>
          <w:rFonts w:ascii="Aptos" w:hAnsi="Aptos"/>
          <w:lang w:val="en-GB"/>
        </w:rPr>
        <w:t>At Experience Education, we believe in the power of travel to enrich lives. We create memories, build confidence, and help young people grow into global citizens.</w:t>
      </w:r>
    </w:p>
    <w:p w14:paraId="304A7320" w14:textId="2E2B689E" w:rsidR="00E605CE" w:rsidRPr="0058212E" w:rsidRDefault="00E605CE" w:rsidP="006A2D7D">
      <w:pPr>
        <w:spacing w:after="120"/>
        <w:rPr>
          <w:rFonts w:ascii="Aptos" w:hAnsi="Aptos"/>
          <w:lang w:val="en-GB"/>
        </w:rPr>
      </w:pPr>
      <w:r w:rsidRPr="0058212E">
        <w:rPr>
          <w:rFonts w:ascii="Aptos" w:hAnsi="Aptos"/>
          <w:lang w:val="en-GB"/>
        </w:rPr>
        <w:t xml:space="preserve">As a group of trusted student travel specialists, we deliver extraordinary educational experiences through our well-established brands: World Challenge, </w:t>
      </w:r>
      <w:proofErr w:type="spellStart"/>
      <w:r w:rsidRPr="0058212E">
        <w:rPr>
          <w:rFonts w:ascii="Aptos" w:hAnsi="Aptos"/>
          <w:lang w:val="en-GB"/>
        </w:rPr>
        <w:t>Skibound</w:t>
      </w:r>
      <w:proofErr w:type="spellEnd"/>
      <w:r w:rsidRPr="0058212E">
        <w:rPr>
          <w:rFonts w:ascii="Aptos" w:hAnsi="Aptos"/>
          <w:lang w:val="en-GB"/>
        </w:rPr>
        <w:t xml:space="preserve">, Travelbound, Edwin Doran Sports Tours, </w:t>
      </w:r>
      <w:r w:rsidR="00822BE0" w:rsidRPr="00822BE0">
        <w:rPr>
          <w:rFonts w:ascii="Aptos" w:hAnsi="Aptos"/>
          <w:highlight w:val="yellow"/>
          <w:lang w:val="en-GB"/>
        </w:rPr>
        <w:t>MasterClass Sports Tours</w:t>
      </w:r>
      <w:r w:rsidR="00822BE0">
        <w:rPr>
          <w:rFonts w:ascii="Aptos" w:hAnsi="Aptos"/>
          <w:lang w:val="en-GB"/>
        </w:rPr>
        <w:t xml:space="preserve"> </w:t>
      </w:r>
      <w:r w:rsidRPr="0058212E">
        <w:rPr>
          <w:rFonts w:ascii="Aptos" w:hAnsi="Aptos"/>
          <w:lang w:val="en-GB"/>
        </w:rPr>
        <w:t>and JCA.</w:t>
      </w:r>
    </w:p>
    <w:p w14:paraId="332F4DBF" w14:textId="66CF7864" w:rsidR="00E605CE" w:rsidRPr="0058212E" w:rsidRDefault="00E605CE" w:rsidP="006A2D7D">
      <w:pPr>
        <w:spacing w:after="120"/>
        <w:rPr>
          <w:rFonts w:ascii="Aptos" w:hAnsi="Aptos"/>
          <w:lang w:val="en-GB"/>
        </w:rPr>
      </w:pPr>
      <w:r w:rsidRPr="0058212E">
        <w:rPr>
          <w:rFonts w:ascii="Aptos" w:hAnsi="Aptos"/>
          <w:lang w:val="en-GB"/>
        </w:rPr>
        <w:t>With more than 45,000 successful trips delivered across 100 countries, and over 1.5 million students having travelled with us, we are proud to be a trusted partner to schools</w:t>
      </w:r>
      <w:r w:rsidR="00BF790B">
        <w:rPr>
          <w:rFonts w:ascii="Aptos" w:hAnsi="Aptos"/>
          <w:lang w:val="en-GB"/>
        </w:rPr>
        <w:t xml:space="preserve"> and</w:t>
      </w:r>
      <w:r w:rsidRPr="0058212E">
        <w:rPr>
          <w:rFonts w:ascii="Aptos" w:hAnsi="Aptos"/>
          <w:lang w:val="en-GB"/>
        </w:rPr>
        <w:t xml:space="preserve"> colleges</w:t>
      </w:r>
      <w:r w:rsidR="00BF790B">
        <w:rPr>
          <w:rFonts w:ascii="Aptos" w:hAnsi="Aptos"/>
          <w:lang w:val="en-GB"/>
        </w:rPr>
        <w:t xml:space="preserve"> across </w:t>
      </w:r>
      <w:r w:rsidRPr="0058212E">
        <w:rPr>
          <w:rFonts w:ascii="Aptos" w:hAnsi="Aptos"/>
          <w:lang w:val="en-GB"/>
        </w:rPr>
        <w:t xml:space="preserve">the UK and </w:t>
      </w:r>
      <w:r w:rsidR="00BF790B">
        <w:rPr>
          <w:rFonts w:ascii="Aptos" w:hAnsi="Aptos"/>
          <w:lang w:val="en-GB"/>
        </w:rPr>
        <w:t>internationally</w:t>
      </w:r>
      <w:r w:rsidRPr="0058212E">
        <w:rPr>
          <w:rFonts w:ascii="Aptos" w:hAnsi="Aptos"/>
          <w:lang w:val="en-GB"/>
        </w:rPr>
        <w:t>.</w:t>
      </w:r>
    </w:p>
    <w:p w14:paraId="36C001A3" w14:textId="6353B9C9" w:rsidR="00F8067B" w:rsidRDefault="00104A69" w:rsidP="006A2D7D">
      <w:pPr>
        <w:spacing w:after="120"/>
        <w:rPr>
          <w:rFonts w:ascii="Aptos" w:hAnsi="Aptos"/>
        </w:rPr>
      </w:pPr>
      <w:r w:rsidRPr="0058212E">
        <w:rPr>
          <w:rFonts w:ascii="Aptos" w:hAnsi="Aptos"/>
        </w:rPr>
        <w:t>Our brands</w:t>
      </w:r>
      <w:r w:rsidR="00E605CE" w:rsidRPr="0058212E">
        <w:rPr>
          <w:rFonts w:ascii="Aptos" w:hAnsi="Aptos"/>
        </w:rPr>
        <w:t xml:space="preserve"> </w:t>
      </w:r>
      <w:r w:rsidRPr="0058212E">
        <w:rPr>
          <w:rFonts w:ascii="Aptos" w:hAnsi="Aptos"/>
        </w:rPr>
        <w:t>each operate with a unique model tailored to the age group, destination, and purpose of the trip. What unites us is a shared commitment to quality, risk management, and safeguarding.</w:t>
      </w:r>
      <w:r w:rsidRPr="0058212E">
        <w:rPr>
          <w:rFonts w:ascii="Aptos" w:hAnsi="Aptos"/>
        </w:rPr>
        <w:br/>
      </w:r>
      <w:r w:rsidRPr="0058212E">
        <w:rPr>
          <w:rFonts w:ascii="Aptos" w:hAnsi="Aptos"/>
        </w:rPr>
        <w:br/>
        <w:t>Every brand within the Experience Education group is supported by a robust safety framework, externally audited standards, and a culture of continuous improvement.</w:t>
      </w:r>
    </w:p>
    <w:p w14:paraId="6D1003F1" w14:textId="77777777" w:rsidR="00050110" w:rsidRPr="0058212E" w:rsidRDefault="00050110" w:rsidP="006A2D7D">
      <w:pPr>
        <w:spacing w:after="120"/>
        <w:rPr>
          <w:rFonts w:ascii="Aptos" w:hAnsi="Aptos"/>
        </w:rPr>
      </w:pPr>
    </w:p>
    <w:p w14:paraId="7F0BA82C" w14:textId="1356FD4E" w:rsidR="00F8067B" w:rsidRPr="00050110" w:rsidRDefault="00104A69" w:rsidP="006A2D7D">
      <w:pPr>
        <w:spacing w:after="120"/>
        <w:rPr>
          <w:rFonts w:ascii="Aptos" w:hAnsi="Aptos"/>
          <w:b/>
          <w:bCs/>
          <w:sz w:val="28"/>
          <w:szCs w:val="28"/>
        </w:rPr>
      </w:pPr>
      <w:r w:rsidRPr="006A2D7D">
        <w:rPr>
          <w:rFonts w:ascii="Aptos" w:hAnsi="Aptos"/>
          <w:b/>
          <w:bCs/>
          <w:sz w:val="28"/>
          <w:szCs w:val="28"/>
        </w:rPr>
        <w:t>Group Commitment to Risk Management</w:t>
      </w:r>
    </w:p>
    <w:p w14:paraId="288F1DB7" w14:textId="77777777" w:rsidR="00050110" w:rsidRPr="00050110" w:rsidRDefault="00050110" w:rsidP="006A2D7D">
      <w:pPr>
        <w:spacing w:after="120"/>
        <w:rPr>
          <w:rFonts w:ascii="Aptos" w:hAnsi="Aptos"/>
          <w:lang w:val="en-GB"/>
        </w:rPr>
      </w:pPr>
      <w:r w:rsidRPr="00050110">
        <w:rPr>
          <w:rFonts w:ascii="Aptos" w:hAnsi="Aptos"/>
          <w:lang w:val="en-GB"/>
        </w:rPr>
        <w:t>At Experience Education, we are committed to delivering safe, high-quality travel experiences across all our brands. Each brand operates with a tailored safety and risk management approach, appropriate to the destinations, activities, and structure of its programmes. This ensures that risk is managed proportionately and effectively, without compromise.</w:t>
      </w:r>
    </w:p>
    <w:p w14:paraId="1573C6EE" w14:textId="77777777" w:rsidR="00050110" w:rsidRPr="00050110" w:rsidRDefault="00050110" w:rsidP="006A2D7D">
      <w:pPr>
        <w:spacing w:after="120"/>
        <w:rPr>
          <w:rFonts w:ascii="Aptos" w:hAnsi="Aptos"/>
          <w:lang w:val="en-GB"/>
        </w:rPr>
      </w:pPr>
      <w:r w:rsidRPr="00050110">
        <w:rPr>
          <w:rFonts w:ascii="Aptos" w:hAnsi="Aptos"/>
          <w:lang w:val="en-GB"/>
        </w:rPr>
        <w:t>Across the group, we ensure:</w:t>
      </w:r>
    </w:p>
    <w:p w14:paraId="15A35CF3" w14:textId="77777777" w:rsidR="00050110" w:rsidRPr="0092116C" w:rsidRDefault="00050110" w:rsidP="006A2D7D">
      <w:pPr>
        <w:pStyle w:val="ListParagraph"/>
        <w:numPr>
          <w:ilvl w:val="0"/>
          <w:numId w:val="33"/>
        </w:numPr>
        <w:spacing w:after="120"/>
        <w:rPr>
          <w:rFonts w:ascii="Aptos" w:hAnsi="Aptos"/>
          <w:lang w:val="en-GB"/>
        </w:rPr>
      </w:pPr>
      <w:r w:rsidRPr="0092116C">
        <w:rPr>
          <w:rFonts w:ascii="Aptos" w:hAnsi="Aptos"/>
          <w:lang w:val="en-GB"/>
        </w:rPr>
        <w:t>Risk management processes are embedded and regularly reviewed within each brand.</w:t>
      </w:r>
    </w:p>
    <w:p w14:paraId="37318A81" w14:textId="77777777" w:rsidR="00050110" w:rsidRPr="0092116C" w:rsidRDefault="00050110" w:rsidP="006A2D7D">
      <w:pPr>
        <w:pStyle w:val="ListParagraph"/>
        <w:numPr>
          <w:ilvl w:val="0"/>
          <w:numId w:val="33"/>
        </w:numPr>
        <w:spacing w:after="120"/>
        <w:rPr>
          <w:rFonts w:ascii="Aptos" w:hAnsi="Aptos"/>
          <w:lang w:val="en-GB"/>
        </w:rPr>
      </w:pPr>
      <w:r w:rsidRPr="0092116C">
        <w:rPr>
          <w:rFonts w:ascii="Aptos" w:hAnsi="Aptos"/>
          <w:lang w:val="en-GB"/>
        </w:rPr>
        <w:t>Standards and controls are aligned to the trip type and operating environment.</w:t>
      </w:r>
    </w:p>
    <w:p w14:paraId="029B417F" w14:textId="77777777" w:rsidR="00050110" w:rsidRPr="0092116C" w:rsidRDefault="00050110" w:rsidP="006A2D7D">
      <w:pPr>
        <w:pStyle w:val="ListParagraph"/>
        <w:numPr>
          <w:ilvl w:val="0"/>
          <w:numId w:val="33"/>
        </w:numPr>
        <w:spacing w:after="120"/>
        <w:rPr>
          <w:rFonts w:ascii="Aptos" w:hAnsi="Aptos"/>
          <w:lang w:val="en-GB"/>
        </w:rPr>
      </w:pPr>
      <w:r w:rsidRPr="0092116C">
        <w:rPr>
          <w:rFonts w:ascii="Aptos" w:hAnsi="Aptos"/>
          <w:lang w:val="en-GB"/>
        </w:rPr>
        <w:t>Experienced safety professionals provide governance and oversight.</w:t>
      </w:r>
    </w:p>
    <w:p w14:paraId="192C5551" w14:textId="77777777" w:rsidR="00050110" w:rsidRPr="0092116C" w:rsidRDefault="00050110" w:rsidP="006A2D7D">
      <w:pPr>
        <w:pStyle w:val="ListParagraph"/>
        <w:numPr>
          <w:ilvl w:val="0"/>
          <w:numId w:val="33"/>
        </w:numPr>
        <w:spacing w:after="120"/>
        <w:rPr>
          <w:rFonts w:ascii="Aptos" w:hAnsi="Aptos"/>
          <w:lang w:val="en-GB"/>
        </w:rPr>
      </w:pPr>
      <w:r w:rsidRPr="0092116C">
        <w:rPr>
          <w:rFonts w:ascii="Aptos" w:hAnsi="Aptos"/>
          <w:lang w:val="en-GB"/>
        </w:rPr>
        <w:t>We foster a culture of learning and continuous improvement, informed by incident reporting, trend analysis, and cross-brand collaboration.</w:t>
      </w:r>
    </w:p>
    <w:p w14:paraId="54D1D666" w14:textId="77777777" w:rsidR="00050110" w:rsidRPr="00050110" w:rsidRDefault="00050110" w:rsidP="006A2D7D">
      <w:pPr>
        <w:spacing w:after="120"/>
        <w:rPr>
          <w:rFonts w:ascii="Aptos" w:hAnsi="Aptos"/>
          <w:lang w:val="en-GB"/>
        </w:rPr>
      </w:pPr>
      <w:r w:rsidRPr="00050110">
        <w:rPr>
          <w:rFonts w:ascii="Aptos" w:hAnsi="Aptos"/>
          <w:lang w:val="en-GB"/>
        </w:rPr>
        <w:t>All brands are:</w:t>
      </w:r>
    </w:p>
    <w:p w14:paraId="111AECF6" w14:textId="79F0F355" w:rsidR="00050110" w:rsidRPr="0092116C" w:rsidRDefault="00050110" w:rsidP="006A2D7D">
      <w:pPr>
        <w:pStyle w:val="ListParagraph"/>
        <w:numPr>
          <w:ilvl w:val="0"/>
          <w:numId w:val="32"/>
        </w:numPr>
        <w:spacing w:after="120"/>
        <w:rPr>
          <w:rFonts w:ascii="Aptos" w:hAnsi="Aptos"/>
          <w:lang w:val="en-GB"/>
        </w:rPr>
      </w:pPr>
      <w:r w:rsidRPr="0092116C">
        <w:rPr>
          <w:rFonts w:ascii="Aptos" w:hAnsi="Aptos"/>
          <w:lang w:val="en-GB"/>
        </w:rPr>
        <w:t>Externally audited by recognised sector bodies.</w:t>
      </w:r>
    </w:p>
    <w:p w14:paraId="51014E0B" w14:textId="77777777" w:rsidR="00050110" w:rsidRPr="0092116C" w:rsidRDefault="00050110" w:rsidP="006A2D7D">
      <w:pPr>
        <w:pStyle w:val="ListParagraph"/>
        <w:numPr>
          <w:ilvl w:val="0"/>
          <w:numId w:val="32"/>
        </w:numPr>
        <w:spacing w:after="120"/>
        <w:rPr>
          <w:rFonts w:ascii="Aptos" w:hAnsi="Aptos"/>
          <w:lang w:val="en-GB"/>
        </w:rPr>
      </w:pPr>
      <w:r w:rsidRPr="0092116C">
        <w:rPr>
          <w:rFonts w:ascii="Aptos" w:hAnsi="Aptos"/>
          <w:lang w:val="en-GB"/>
        </w:rPr>
        <w:t xml:space="preserve">Holders of the </w:t>
      </w:r>
      <w:proofErr w:type="spellStart"/>
      <w:r w:rsidRPr="0092116C">
        <w:rPr>
          <w:rFonts w:ascii="Aptos" w:hAnsi="Aptos"/>
          <w:lang w:val="en-GB"/>
        </w:rPr>
        <w:t>LOtC</w:t>
      </w:r>
      <w:proofErr w:type="spellEnd"/>
      <w:r w:rsidRPr="0092116C">
        <w:rPr>
          <w:rFonts w:ascii="Aptos" w:hAnsi="Aptos"/>
          <w:lang w:val="en-GB"/>
        </w:rPr>
        <w:t xml:space="preserve"> Quality Badge, recognising both educational value and safety rigour.</w:t>
      </w:r>
    </w:p>
    <w:p w14:paraId="3A1BCA12" w14:textId="77777777" w:rsidR="00050110" w:rsidRPr="0092116C" w:rsidRDefault="00050110" w:rsidP="006A2D7D">
      <w:pPr>
        <w:pStyle w:val="ListParagraph"/>
        <w:numPr>
          <w:ilvl w:val="0"/>
          <w:numId w:val="32"/>
        </w:numPr>
        <w:spacing w:after="120"/>
        <w:rPr>
          <w:rFonts w:ascii="Aptos" w:hAnsi="Aptos"/>
          <w:lang w:val="en-GB"/>
        </w:rPr>
      </w:pPr>
      <w:r w:rsidRPr="0092116C">
        <w:rPr>
          <w:rFonts w:ascii="Aptos" w:hAnsi="Aptos"/>
          <w:lang w:val="en-GB"/>
        </w:rPr>
        <w:t>Supported by 24/7 operational response appropriate to the nature of their trips, ensuring groups have access to assistance at any time while travelling.</w:t>
      </w:r>
    </w:p>
    <w:p w14:paraId="5723F8B8" w14:textId="77777777" w:rsidR="00050110" w:rsidRPr="00050110" w:rsidRDefault="00050110" w:rsidP="006A2D7D">
      <w:pPr>
        <w:spacing w:after="120"/>
        <w:rPr>
          <w:rFonts w:ascii="Aptos" w:hAnsi="Aptos"/>
          <w:lang w:val="en-GB"/>
        </w:rPr>
      </w:pPr>
      <w:r w:rsidRPr="00050110">
        <w:rPr>
          <w:rFonts w:ascii="Aptos" w:hAnsi="Aptos"/>
          <w:lang w:val="en-GB"/>
        </w:rPr>
        <w:t>We understand that school communities expect both exceptional experiences and peace of mind. That is why we invest in recognised accreditations, experienced teams, and robust processes, providing confidence to Educational Visits Coordinators, senior leaders, and other risk management stakeholders.</w:t>
      </w:r>
    </w:p>
    <w:p w14:paraId="3282CDB3" w14:textId="40A58293" w:rsidR="00E605CE" w:rsidRPr="00050110" w:rsidRDefault="00E605CE" w:rsidP="006A2D7D">
      <w:pPr>
        <w:spacing w:after="120"/>
        <w:rPr>
          <w:rFonts w:ascii="Aptos" w:hAnsi="Aptos"/>
          <w:lang w:val="en-GB"/>
        </w:rPr>
      </w:pPr>
    </w:p>
    <w:p w14:paraId="0BA971EE" w14:textId="4460DF1B" w:rsidR="00F8067B" w:rsidRPr="00B347ED" w:rsidRDefault="00104A69" w:rsidP="006A2D7D">
      <w:pPr>
        <w:spacing w:after="120"/>
        <w:rPr>
          <w:rFonts w:ascii="Aptos" w:hAnsi="Aptos"/>
          <w:b/>
          <w:bCs/>
          <w:sz w:val="28"/>
          <w:szCs w:val="28"/>
        </w:rPr>
      </w:pPr>
      <w:r w:rsidRPr="006A2D7D">
        <w:rPr>
          <w:rFonts w:ascii="Aptos" w:hAnsi="Aptos"/>
          <w:b/>
          <w:bCs/>
          <w:sz w:val="28"/>
          <w:szCs w:val="28"/>
        </w:rPr>
        <w:t>Brand-Specific Risk Management Snapshots</w:t>
      </w:r>
    </w:p>
    <w:p w14:paraId="7E847AF8" w14:textId="77777777" w:rsidR="00F8067B" w:rsidRPr="0058212E" w:rsidRDefault="00104A69" w:rsidP="006A2D7D">
      <w:pPr>
        <w:spacing w:after="120"/>
        <w:rPr>
          <w:rFonts w:ascii="Aptos" w:hAnsi="Aptos"/>
          <w:b/>
          <w:bCs/>
        </w:rPr>
      </w:pPr>
      <w:r w:rsidRPr="0058212E">
        <w:rPr>
          <w:rFonts w:ascii="Aptos" w:hAnsi="Aptos"/>
          <w:b/>
          <w:bCs/>
        </w:rPr>
        <w:t>World Challenge</w:t>
      </w:r>
    </w:p>
    <w:p w14:paraId="3B6E6F2F" w14:textId="77777777" w:rsidR="00F8067B" w:rsidRPr="0058212E" w:rsidRDefault="00104A69" w:rsidP="006A2D7D">
      <w:pPr>
        <w:pStyle w:val="ListParagraph"/>
        <w:numPr>
          <w:ilvl w:val="0"/>
          <w:numId w:val="18"/>
        </w:numPr>
        <w:spacing w:after="120"/>
        <w:rPr>
          <w:rFonts w:ascii="Aptos" w:hAnsi="Aptos"/>
        </w:rPr>
      </w:pPr>
      <w:r w:rsidRPr="0058212E">
        <w:rPr>
          <w:rFonts w:ascii="Aptos" w:hAnsi="Aptos"/>
        </w:rPr>
        <w:t>Transformational overseas expeditions focused on student leadership, cultural immersion, and adventure.</w:t>
      </w:r>
    </w:p>
    <w:p w14:paraId="16AC37EB" w14:textId="6F62F9FC" w:rsidR="00F8067B" w:rsidRPr="0058212E" w:rsidRDefault="00104A69" w:rsidP="006A2D7D">
      <w:pPr>
        <w:pStyle w:val="ListParagraph"/>
        <w:numPr>
          <w:ilvl w:val="0"/>
          <w:numId w:val="18"/>
        </w:numPr>
        <w:spacing w:after="120"/>
        <w:rPr>
          <w:rFonts w:ascii="Aptos" w:hAnsi="Aptos"/>
        </w:rPr>
      </w:pPr>
      <w:r w:rsidRPr="0058212E">
        <w:rPr>
          <w:rFonts w:ascii="Aptos" w:hAnsi="Aptos"/>
        </w:rPr>
        <w:t>Accredited by the Expedition Providers Association (EPA).</w:t>
      </w:r>
    </w:p>
    <w:p w14:paraId="67E9DDAD" w14:textId="528FD580" w:rsidR="00F8067B" w:rsidRPr="0058212E" w:rsidRDefault="00104A69" w:rsidP="006A2D7D">
      <w:pPr>
        <w:pStyle w:val="ListParagraph"/>
        <w:numPr>
          <w:ilvl w:val="0"/>
          <w:numId w:val="18"/>
        </w:numPr>
        <w:spacing w:after="120"/>
        <w:rPr>
          <w:rFonts w:ascii="Aptos" w:hAnsi="Aptos"/>
        </w:rPr>
      </w:pPr>
      <w:r w:rsidRPr="0058212E">
        <w:rPr>
          <w:rFonts w:ascii="Aptos" w:hAnsi="Aptos"/>
        </w:rPr>
        <w:t>Comprehensive medical screening and pre-departure planning.</w:t>
      </w:r>
    </w:p>
    <w:p w14:paraId="11EA359B" w14:textId="25529DD2" w:rsidR="00F8067B" w:rsidRPr="0058212E" w:rsidRDefault="00104A69" w:rsidP="006A2D7D">
      <w:pPr>
        <w:pStyle w:val="ListParagraph"/>
        <w:numPr>
          <w:ilvl w:val="0"/>
          <w:numId w:val="18"/>
        </w:numPr>
        <w:spacing w:after="120"/>
        <w:rPr>
          <w:rFonts w:ascii="Aptos" w:hAnsi="Aptos"/>
        </w:rPr>
      </w:pPr>
      <w:r w:rsidRPr="0058212E">
        <w:rPr>
          <w:rFonts w:ascii="Aptos" w:hAnsi="Aptos"/>
        </w:rPr>
        <w:t>In-country operational staff and vetted ground partners.</w:t>
      </w:r>
    </w:p>
    <w:p w14:paraId="6117232B" w14:textId="7CD31605" w:rsidR="00F8067B" w:rsidRPr="0058212E" w:rsidRDefault="00104A69" w:rsidP="006A2D7D">
      <w:pPr>
        <w:pStyle w:val="ListParagraph"/>
        <w:numPr>
          <w:ilvl w:val="0"/>
          <w:numId w:val="18"/>
        </w:numPr>
        <w:spacing w:after="120"/>
        <w:rPr>
          <w:rFonts w:ascii="Aptos" w:hAnsi="Aptos"/>
        </w:rPr>
      </w:pPr>
      <w:r w:rsidRPr="0058212E">
        <w:rPr>
          <w:rFonts w:ascii="Aptos" w:hAnsi="Aptos"/>
        </w:rPr>
        <w:t>Tailored documentation provided for Local Authority and EVC approval.</w:t>
      </w:r>
    </w:p>
    <w:p w14:paraId="4FAD1ABC" w14:textId="0B8FC435" w:rsidR="00F8067B" w:rsidRPr="0058212E" w:rsidRDefault="00104A69" w:rsidP="006A2D7D">
      <w:pPr>
        <w:pStyle w:val="ListParagraph"/>
        <w:numPr>
          <w:ilvl w:val="0"/>
          <w:numId w:val="18"/>
        </w:numPr>
        <w:spacing w:after="120"/>
        <w:rPr>
          <w:rFonts w:ascii="Aptos" w:hAnsi="Aptos"/>
        </w:rPr>
      </w:pPr>
      <w:r w:rsidRPr="0058212E">
        <w:rPr>
          <w:rFonts w:ascii="Aptos" w:hAnsi="Aptos"/>
        </w:rPr>
        <w:t xml:space="preserve">Expedition Leaders trained in incident response </w:t>
      </w:r>
      <w:r w:rsidR="00822BE0">
        <w:rPr>
          <w:rFonts w:ascii="Aptos" w:hAnsi="Aptos"/>
        </w:rPr>
        <w:t>and</w:t>
      </w:r>
      <w:r w:rsidRPr="0058212E">
        <w:rPr>
          <w:rFonts w:ascii="Aptos" w:hAnsi="Aptos"/>
        </w:rPr>
        <w:t xml:space="preserve"> supported 24/7 by our UK Operations Centre.</w:t>
      </w:r>
    </w:p>
    <w:p w14:paraId="3EE790A3" w14:textId="2EA72CE1" w:rsidR="00F8067B" w:rsidRPr="0058212E" w:rsidRDefault="00104A69" w:rsidP="006A2D7D">
      <w:pPr>
        <w:pStyle w:val="ListParagraph"/>
        <w:numPr>
          <w:ilvl w:val="0"/>
          <w:numId w:val="18"/>
        </w:numPr>
        <w:spacing w:after="120"/>
        <w:rPr>
          <w:rFonts w:ascii="Aptos" w:hAnsi="Aptos"/>
        </w:rPr>
      </w:pPr>
      <w:r w:rsidRPr="0058212E">
        <w:rPr>
          <w:rFonts w:ascii="Aptos" w:hAnsi="Aptos"/>
        </w:rPr>
        <w:t>Robust emergency planning and remote environment protocols.</w:t>
      </w:r>
    </w:p>
    <w:p w14:paraId="54A49E19" w14:textId="26D05A51" w:rsidR="00F8067B" w:rsidRPr="0058212E" w:rsidRDefault="00104A69" w:rsidP="006A2D7D">
      <w:pPr>
        <w:spacing w:after="120"/>
        <w:rPr>
          <w:rFonts w:ascii="Aptos" w:hAnsi="Aptos"/>
          <w:b/>
          <w:bCs/>
        </w:rPr>
      </w:pPr>
      <w:proofErr w:type="spellStart"/>
      <w:r w:rsidRPr="0058212E">
        <w:rPr>
          <w:rFonts w:ascii="Aptos" w:hAnsi="Aptos"/>
          <w:b/>
          <w:bCs/>
        </w:rPr>
        <w:t>Skibound</w:t>
      </w:r>
      <w:proofErr w:type="spellEnd"/>
    </w:p>
    <w:p w14:paraId="4A51F99A" w14:textId="77777777" w:rsidR="00F8067B" w:rsidRPr="0058212E" w:rsidRDefault="00104A69" w:rsidP="006A2D7D">
      <w:pPr>
        <w:pStyle w:val="ListParagraph"/>
        <w:numPr>
          <w:ilvl w:val="0"/>
          <w:numId w:val="19"/>
        </w:numPr>
        <w:spacing w:after="120"/>
        <w:rPr>
          <w:rFonts w:ascii="Aptos" w:hAnsi="Aptos"/>
        </w:rPr>
      </w:pPr>
      <w:r w:rsidRPr="0058212E">
        <w:rPr>
          <w:rFonts w:ascii="Aptos" w:hAnsi="Aptos"/>
        </w:rPr>
        <w:t>Specialist school ski trips to Europe and North America.</w:t>
      </w:r>
    </w:p>
    <w:p w14:paraId="45E15E97" w14:textId="664567BF" w:rsidR="00F8067B" w:rsidRPr="0058212E" w:rsidRDefault="00104A69" w:rsidP="006A2D7D">
      <w:pPr>
        <w:pStyle w:val="ListParagraph"/>
        <w:numPr>
          <w:ilvl w:val="0"/>
          <w:numId w:val="19"/>
        </w:numPr>
        <w:spacing w:after="120"/>
        <w:rPr>
          <w:rFonts w:ascii="Aptos" w:hAnsi="Aptos"/>
        </w:rPr>
      </w:pPr>
      <w:r w:rsidRPr="0058212E">
        <w:rPr>
          <w:rFonts w:ascii="Aptos" w:hAnsi="Aptos"/>
        </w:rPr>
        <w:t>Member of the School Travel Forum (STF).</w:t>
      </w:r>
    </w:p>
    <w:p w14:paraId="71F691EE" w14:textId="055A4317" w:rsidR="00F8067B" w:rsidRPr="0058212E" w:rsidRDefault="00104A69" w:rsidP="006A2D7D">
      <w:pPr>
        <w:pStyle w:val="ListParagraph"/>
        <w:numPr>
          <w:ilvl w:val="0"/>
          <w:numId w:val="19"/>
        </w:numPr>
        <w:spacing w:after="120"/>
        <w:rPr>
          <w:rFonts w:ascii="Aptos" w:hAnsi="Aptos"/>
        </w:rPr>
      </w:pPr>
      <w:r w:rsidRPr="0058212E">
        <w:rPr>
          <w:rFonts w:ascii="Aptos" w:hAnsi="Aptos"/>
        </w:rPr>
        <w:t>Resort-based reps ensure round-the-clock support for groups.</w:t>
      </w:r>
    </w:p>
    <w:p w14:paraId="1B4957D1" w14:textId="27E99F8E" w:rsidR="00F8067B" w:rsidRPr="0058212E" w:rsidRDefault="00104A69" w:rsidP="006A2D7D">
      <w:pPr>
        <w:pStyle w:val="ListParagraph"/>
        <w:numPr>
          <w:ilvl w:val="0"/>
          <w:numId w:val="19"/>
        </w:numPr>
        <w:spacing w:after="120"/>
        <w:rPr>
          <w:rFonts w:ascii="Aptos" w:hAnsi="Aptos"/>
        </w:rPr>
      </w:pPr>
      <w:r w:rsidRPr="0058212E">
        <w:rPr>
          <w:rFonts w:ascii="Aptos" w:hAnsi="Aptos"/>
        </w:rPr>
        <w:t>Safety assessments cover slopes, accommodation, ski instruction, and après-ski activities.</w:t>
      </w:r>
    </w:p>
    <w:p w14:paraId="67BAA63E" w14:textId="7762907A" w:rsidR="00F8067B" w:rsidRPr="0058212E" w:rsidRDefault="00104A69" w:rsidP="006A2D7D">
      <w:pPr>
        <w:pStyle w:val="ListParagraph"/>
        <w:numPr>
          <w:ilvl w:val="0"/>
          <w:numId w:val="19"/>
        </w:numPr>
        <w:spacing w:after="120"/>
        <w:rPr>
          <w:rFonts w:ascii="Aptos" w:hAnsi="Aptos"/>
        </w:rPr>
      </w:pPr>
      <w:r w:rsidRPr="0058212E">
        <w:rPr>
          <w:rFonts w:ascii="Aptos" w:hAnsi="Aptos"/>
        </w:rPr>
        <w:t>All ski areas, instructors, and partners vetted and regularly reviewed.</w:t>
      </w:r>
    </w:p>
    <w:p w14:paraId="7E889700" w14:textId="089C788E" w:rsidR="00F8067B" w:rsidRPr="0058212E" w:rsidRDefault="00104A69" w:rsidP="006A2D7D">
      <w:pPr>
        <w:pStyle w:val="ListParagraph"/>
        <w:numPr>
          <w:ilvl w:val="0"/>
          <w:numId w:val="19"/>
        </w:numPr>
        <w:spacing w:after="120"/>
        <w:rPr>
          <w:rFonts w:ascii="Aptos" w:hAnsi="Aptos"/>
        </w:rPr>
      </w:pPr>
      <w:r w:rsidRPr="0058212E">
        <w:rPr>
          <w:rFonts w:ascii="Aptos" w:hAnsi="Aptos"/>
        </w:rPr>
        <w:t>Staff trained in managing medical and injury-related incidents on the slopes.</w:t>
      </w:r>
    </w:p>
    <w:p w14:paraId="5915CC37" w14:textId="290C341B" w:rsidR="00F8067B" w:rsidRPr="0058212E" w:rsidRDefault="00104A69" w:rsidP="006A2D7D">
      <w:pPr>
        <w:spacing w:after="120"/>
        <w:rPr>
          <w:rFonts w:ascii="Aptos" w:hAnsi="Aptos"/>
          <w:b/>
          <w:bCs/>
        </w:rPr>
      </w:pPr>
      <w:r w:rsidRPr="0058212E">
        <w:rPr>
          <w:rFonts w:ascii="Aptos" w:hAnsi="Aptos"/>
          <w:b/>
          <w:bCs/>
        </w:rPr>
        <w:t>Travelbound</w:t>
      </w:r>
    </w:p>
    <w:p w14:paraId="34484581" w14:textId="77777777" w:rsidR="00F8067B" w:rsidRPr="0058212E" w:rsidRDefault="00104A69" w:rsidP="006A2D7D">
      <w:pPr>
        <w:pStyle w:val="ListParagraph"/>
        <w:numPr>
          <w:ilvl w:val="0"/>
          <w:numId w:val="20"/>
        </w:numPr>
        <w:spacing w:after="120"/>
        <w:rPr>
          <w:rFonts w:ascii="Aptos" w:hAnsi="Aptos"/>
        </w:rPr>
      </w:pPr>
      <w:r w:rsidRPr="0058212E">
        <w:rPr>
          <w:rFonts w:ascii="Aptos" w:hAnsi="Aptos"/>
        </w:rPr>
        <w:t>Educational and cultural tours to European cities and key global destinations.</w:t>
      </w:r>
    </w:p>
    <w:p w14:paraId="539F3270" w14:textId="505B0726" w:rsidR="00F8067B" w:rsidRPr="0058212E" w:rsidRDefault="00104A69" w:rsidP="006A2D7D">
      <w:pPr>
        <w:pStyle w:val="ListParagraph"/>
        <w:numPr>
          <w:ilvl w:val="0"/>
          <w:numId w:val="20"/>
        </w:numPr>
        <w:spacing w:after="120"/>
        <w:rPr>
          <w:rFonts w:ascii="Aptos" w:hAnsi="Aptos"/>
        </w:rPr>
      </w:pPr>
      <w:r w:rsidRPr="0058212E">
        <w:rPr>
          <w:rFonts w:ascii="Aptos" w:hAnsi="Aptos"/>
        </w:rPr>
        <w:t>Member of the School Travel Forum (STF).</w:t>
      </w:r>
    </w:p>
    <w:p w14:paraId="1D5EE4F5" w14:textId="373B7D33" w:rsidR="00F8067B" w:rsidRPr="0058212E" w:rsidRDefault="00104A69" w:rsidP="006A2D7D">
      <w:pPr>
        <w:pStyle w:val="ListParagraph"/>
        <w:numPr>
          <w:ilvl w:val="0"/>
          <w:numId w:val="20"/>
        </w:numPr>
        <w:spacing w:after="120"/>
        <w:rPr>
          <w:rFonts w:ascii="Aptos" w:hAnsi="Aptos"/>
        </w:rPr>
      </w:pPr>
      <w:r w:rsidRPr="0058212E">
        <w:rPr>
          <w:rFonts w:ascii="Aptos" w:hAnsi="Aptos"/>
        </w:rPr>
        <w:t>Trips are hotel-based and follow structured itineraries.</w:t>
      </w:r>
    </w:p>
    <w:p w14:paraId="5C823E8E" w14:textId="0661A84B" w:rsidR="00F8067B" w:rsidRPr="0058212E" w:rsidRDefault="00104A69" w:rsidP="006A2D7D">
      <w:pPr>
        <w:pStyle w:val="ListParagraph"/>
        <w:numPr>
          <w:ilvl w:val="0"/>
          <w:numId w:val="20"/>
        </w:numPr>
        <w:spacing w:after="120"/>
        <w:rPr>
          <w:rFonts w:ascii="Aptos" w:hAnsi="Aptos"/>
        </w:rPr>
      </w:pPr>
      <w:r w:rsidRPr="0058212E">
        <w:rPr>
          <w:rFonts w:ascii="Aptos" w:hAnsi="Aptos"/>
        </w:rPr>
        <w:t>Risk management focuses on transport, accommodation, guided excursions, and cultural sites.</w:t>
      </w:r>
    </w:p>
    <w:p w14:paraId="0BA6A63B" w14:textId="73273D25" w:rsidR="00F8067B" w:rsidRPr="0058212E" w:rsidRDefault="00104A69" w:rsidP="006A2D7D">
      <w:pPr>
        <w:pStyle w:val="ListParagraph"/>
        <w:numPr>
          <w:ilvl w:val="0"/>
          <w:numId w:val="20"/>
        </w:numPr>
        <w:spacing w:after="120"/>
        <w:rPr>
          <w:rFonts w:ascii="Aptos" w:hAnsi="Aptos"/>
        </w:rPr>
      </w:pPr>
      <w:r w:rsidRPr="0058212E">
        <w:rPr>
          <w:rFonts w:ascii="Aptos" w:hAnsi="Aptos"/>
        </w:rPr>
        <w:t>Group leaders receive pre-travel safety briefings and materials.</w:t>
      </w:r>
    </w:p>
    <w:p w14:paraId="1343D457" w14:textId="173C259B" w:rsidR="00F8067B" w:rsidRDefault="00104A69" w:rsidP="006A2D7D">
      <w:pPr>
        <w:pStyle w:val="ListParagraph"/>
        <w:numPr>
          <w:ilvl w:val="0"/>
          <w:numId w:val="20"/>
        </w:numPr>
        <w:spacing w:after="120"/>
        <w:rPr>
          <w:rFonts w:ascii="Aptos" w:hAnsi="Aptos"/>
        </w:rPr>
      </w:pPr>
      <w:r w:rsidRPr="0058212E">
        <w:rPr>
          <w:rFonts w:ascii="Aptos" w:hAnsi="Aptos"/>
        </w:rPr>
        <w:t xml:space="preserve">Local guides and 24/7 support provided </w:t>
      </w:r>
      <w:proofErr w:type="gramStart"/>
      <w:r w:rsidRPr="0058212E">
        <w:rPr>
          <w:rFonts w:ascii="Aptos" w:hAnsi="Aptos"/>
        </w:rPr>
        <w:t>where</w:t>
      </w:r>
      <w:proofErr w:type="gramEnd"/>
      <w:r w:rsidRPr="0058212E">
        <w:rPr>
          <w:rFonts w:ascii="Aptos" w:hAnsi="Aptos"/>
        </w:rPr>
        <w:t xml:space="preserve"> appropriate.</w:t>
      </w:r>
    </w:p>
    <w:p w14:paraId="2C35DC35" w14:textId="3B53DF35" w:rsidR="00F8067B" w:rsidRPr="0058212E" w:rsidRDefault="00104A69" w:rsidP="006A2D7D">
      <w:pPr>
        <w:spacing w:after="120"/>
        <w:rPr>
          <w:rFonts w:ascii="Aptos" w:hAnsi="Aptos"/>
          <w:b/>
          <w:bCs/>
        </w:rPr>
      </w:pPr>
      <w:r w:rsidRPr="0058212E">
        <w:rPr>
          <w:rFonts w:ascii="Aptos" w:hAnsi="Aptos"/>
          <w:b/>
          <w:bCs/>
        </w:rPr>
        <w:t xml:space="preserve">Edwin Doran </w:t>
      </w:r>
      <w:r w:rsidR="00CF5EFD" w:rsidRPr="00CF5EFD">
        <w:rPr>
          <w:rFonts w:ascii="Aptos" w:hAnsi="Aptos"/>
          <w:b/>
          <w:bCs/>
        </w:rPr>
        <w:t>Sports Tours</w:t>
      </w:r>
    </w:p>
    <w:p w14:paraId="294DA57D" w14:textId="77777777" w:rsidR="00F8067B" w:rsidRPr="0058212E" w:rsidRDefault="00104A69" w:rsidP="006A2D7D">
      <w:pPr>
        <w:pStyle w:val="ListParagraph"/>
        <w:numPr>
          <w:ilvl w:val="0"/>
          <w:numId w:val="21"/>
        </w:numPr>
        <w:spacing w:after="120"/>
        <w:rPr>
          <w:rFonts w:ascii="Aptos" w:hAnsi="Aptos"/>
        </w:rPr>
      </w:pPr>
      <w:r w:rsidRPr="0058212E">
        <w:rPr>
          <w:rFonts w:ascii="Aptos" w:hAnsi="Aptos"/>
        </w:rPr>
        <w:t>Tailored international and UK sports tours for schools and clubs.</w:t>
      </w:r>
    </w:p>
    <w:p w14:paraId="22D263C9" w14:textId="0BBC8488" w:rsidR="00F8067B" w:rsidRPr="0058212E" w:rsidRDefault="00104A69" w:rsidP="006A2D7D">
      <w:pPr>
        <w:pStyle w:val="ListParagraph"/>
        <w:numPr>
          <w:ilvl w:val="0"/>
          <w:numId w:val="21"/>
        </w:numPr>
        <w:spacing w:after="120"/>
        <w:rPr>
          <w:rFonts w:ascii="Aptos" w:hAnsi="Aptos"/>
        </w:rPr>
      </w:pPr>
      <w:r w:rsidRPr="0058212E">
        <w:rPr>
          <w:rFonts w:ascii="Aptos" w:hAnsi="Aptos"/>
        </w:rPr>
        <w:t>Member of the School Travel Forum (STF).</w:t>
      </w:r>
    </w:p>
    <w:p w14:paraId="7C4AD269" w14:textId="426B77B3" w:rsidR="00F8067B" w:rsidRPr="0058212E" w:rsidRDefault="00104A69" w:rsidP="006A2D7D">
      <w:pPr>
        <w:pStyle w:val="ListParagraph"/>
        <w:numPr>
          <w:ilvl w:val="0"/>
          <w:numId w:val="21"/>
        </w:numPr>
        <w:spacing w:after="120"/>
        <w:rPr>
          <w:rFonts w:ascii="Aptos" w:hAnsi="Aptos"/>
        </w:rPr>
      </w:pPr>
      <w:r w:rsidRPr="0058212E">
        <w:rPr>
          <w:rFonts w:ascii="Aptos" w:hAnsi="Aptos"/>
        </w:rPr>
        <w:t>Emphasis on safeguarding, competition suitability, and logistical planning.</w:t>
      </w:r>
    </w:p>
    <w:p w14:paraId="5D76EF6B" w14:textId="245AAA4D" w:rsidR="00F8067B" w:rsidRPr="0058212E" w:rsidRDefault="00104A69" w:rsidP="006A2D7D">
      <w:pPr>
        <w:pStyle w:val="ListParagraph"/>
        <w:numPr>
          <w:ilvl w:val="0"/>
          <w:numId w:val="21"/>
        </w:numPr>
        <w:spacing w:after="120"/>
        <w:rPr>
          <w:rFonts w:ascii="Aptos" w:hAnsi="Aptos"/>
        </w:rPr>
      </w:pPr>
      <w:r w:rsidRPr="0058212E">
        <w:rPr>
          <w:rFonts w:ascii="Aptos" w:hAnsi="Aptos"/>
        </w:rPr>
        <w:t>Risk assessment of host clubs, fixtures, and local transport.</w:t>
      </w:r>
    </w:p>
    <w:p w14:paraId="36CBBDA7" w14:textId="61A7F707" w:rsidR="00F8067B" w:rsidRPr="0058212E" w:rsidRDefault="00104A69" w:rsidP="006A2D7D">
      <w:pPr>
        <w:pStyle w:val="ListParagraph"/>
        <w:numPr>
          <w:ilvl w:val="0"/>
          <w:numId w:val="21"/>
        </w:numPr>
        <w:spacing w:after="120"/>
        <w:rPr>
          <w:rFonts w:ascii="Aptos" w:hAnsi="Aptos"/>
        </w:rPr>
      </w:pPr>
      <w:r w:rsidRPr="0058212E">
        <w:rPr>
          <w:rFonts w:ascii="Aptos" w:hAnsi="Aptos"/>
        </w:rPr>
        <w:t>Flexibility to support different levels of supervision based on school policy.</w:t>
      </w:r>
    </w:p>
    <w:p w14:paraId="41378B15" w14:textId="78372ADF" w:rsidR="00F8067B" w:rsidRDefault="00104A69" w:rsidP="006A2D7D">
      <w:pPr>
        <w:pStyle w:val="ListParagraph"/>
        <w:numPr>
          <w:ilvl w:val="0"/>
          <w:numId w:val="21"/>
        </w:numPr>
        <w:spacing w:after="120"/>
        <w:rPr>
          <w:rFonts w:ascii="Aptos" w:hAnsi="Aptos"/>
        </w:rPr>
      </w:pPr>
      <w:r w:rsidRPr="0058212E">
        <w:rPr>
          <w:rFonts w:ascii="Aptos" w:hAnsi="Aptos"/>
        </w:rPr>
        <w:t>Medical and insurance guidance provided to support contact or high-risk sports.</w:t>
      </w:r>
    </w:p>
    <w:p w14:paraId="0A7BB2BB" w14:textId="77777777" w:rsidR="00EF19BB" w:rsidRDefault="00EF19BB" w:rsidP="006A2D7D">
      <w:pPr>
        <w:spacing w:after="120"/>
        <w:rPr>
          <w:rFonts w:ascii="Aptos" w:hAnsi="Aptos"/>
        </w:rPr>
      </w:pPr>
      <w:r w:rsidRPr="00EF19BB">
        <w:rPr>
          <w:rFonts w:ascii="Aptos" w:hAnsi="Aptos"/>
          <w:b/>
          <w:bCs/>
        </w:rPr>
        <w:t>Masterclass Sports Tours</w:t>
      </w:r>
    </w:p>
    <w:p w14:paraId="59C955F1" w14:textId="77777777" w:rsidR="00EF19BB" w:rsidRPr="00EF19BB" w:rsidRDefault="00EF19BB" w:rsidP="006A2D7D">
      <w:pPr>
        <w:pStyle w:val="ListParagraph"/>
        <w:numPr>
          <w:ilvl w:val="0"/>
          <w:numId w:val="48"/>
        </w:numPr>
        <w:spacing w:after="120"/>
        <w:rPr>
          <w:rFonts w:ascii="Aptos" w:hAnsi="Aptos"/>
        </w:rPr>
      </w:pPr>
      <w:r w:rsidRPr="00EF19BB">
        <w:rPr>
          <w:rFonts w:ascii="Aptos" w:hAnsi="Aptos"/>
        </w:rPr>
        <w:t>UK and international sports development tours, with a focus on elite coaching and performance.</w:t>
      </w:r>
    </w:p>
    <w:p w14:paraId="608C289E" w14:textId="77777777" w:rsidR="00EF19BB" w:rsidRPr="00EF19BB" w:rsidRDefault="00EF19BB" w:rsidP="006A2D7D">
      <w:pPr>
        <w:pStyle w:val="ListParagraph"/>
        <w:numPr>
          <w:ilvl w:val="0"/>
          <w:numId w:val="48"/>
        </w:numPr>
        <w:spacing w:after="120"/>
        <w:rPr>
          <w:rFonts w:ascii="Aptos" w:hAnsi="Aptos"/>
        </w:rPr>
      </w:pPr>
      <w:r w:rsidRPr="00EF19BB">
        <w:rPr>
          <w:rFonts w:ascii="Aptos" w:hAnsi="Aptos"/>
        </w:rPr>
        <w:t>Member of the School Travel Forum (STF).</w:t>
      </w:r>
    </w:p>
    <w:p w14:paraId="1CC7A072" w14:textId="77777777" w:rsidR="00EF19BB" w:rsidRPr="00EF19BB" w:rsidRDefault="00EF19BB" w:rsidP="006A2D7D">
      <w:pPr>
        <w:pStyle w:val="ListParagraph"/>
        <w:numPr>
          <w:ilvl w:val="0"/>
          <w:numId w:val="48"/>
        </w:numPr>
        <w:spacing w:after="120"/>
        <w:rPr>
          <w:rFonts w:ascii="Aptos" w:hAnsi="Aptos"/>
        </w:rPr>
      </w:pPr>
      <w:r w:rsidRPr="00EF19BB">
        <w:rPr>
          <w:rFonts w:ascii="Aptos" w:hAnsi="Aptos"/>
        </w:rPr>
        <w:t>Carefully selected coaching partners and training facilities.</w:t>
      </w:r>
    </w:p>
    <w:p w14:paraId="6EB48B8C" w14:textId="77777777" w:rsidR="00EF19BB" w:rsidRPr="00EF19BB" w:rsidRDefault="00EF19BB" w:rsidP="006A2D7D">
      <w:pPr>
        <w:pStyle w:val="ListParagraph"/>
        <w:numPr>
          <w:ilvl w:val="0"/>
          <w:numId w:val="48"/>
        </w:numPr>
        <w:spacing w:after="120"/>
        <w:rPr>
          <w:rFonts w:ascii="Aptos" w:hAnsi="Aptos"/>
        </w:rPr>
      </w:pPr>
      <w:r w:rsidRPr="00EF19BB">
        <w:rPr>
          <w:rFonts w:ascii="Aptos" w:hAnsi="Aptos"/>
        </w:rPr>
        <w:t>Detailed risk management for training venues, matches, and accommodation.</w:t>
      </w:r>
    </w:p>
    <w:p w14:paraId="28AD87F0" w14:textId="77777777" w:rsidR="00EF19BB" w:rsidRPr="00EF19BB" w:rsidRDefault="00EF19BB" w:rsidP="006A2D7D">
      <w:pPr>
        <w:pStyle w:val="ListParagraph"/>
        <w:numPr>
          <w:ilvl w:val="0"/>
          <w:numId w:val="48"/>
        </w:numPr>
        <w:spacing w:after="120"/>
        <w:rPr>
          <w:rFonts w:ascii="Aptos" w:hAnsi="Aptos"/>
        </w:rPr>
      </w:pPr>
      <w:r w:rsidRPr="00EF19BB">
        <w:rPr>
          <w:rFonts w:ascii="Aptos" w:hAnsi="Aptos"/>
        </w:rPr>
        <w:t>Support with safeguarding, staff vetting, and supervision structures.</w:t>
      </w:r>
    </w:p>
    <w:p w14:paraId="2589E3BD" w14:textId="4F0C5F36" w:rsidR="00EF19BB" w:rsidRPr="00EF19BB" w:rsidRDefault="00EF19BB" w:rsidP="006A2D7D">
      <w:pPr>
        <w:pStyle w:val="ListParagraph"/>
        <w:numPr>
          <w:ilvl w:val="0"/>
          <w:numId w:val="48"/>
        </w:numPr>
        <w:spacing w:after="120"/>
        <w:rPr>
          <w:rFonts w:ascii="Aptos" w:hAnsi="Aptos"/>
        </w:rPr>
      </w:pPr>
      <w:r w:rsidRPr="00EF19BB">
        <w:rPr>
          <w:rFonts w:ascii="Aptos" w:hAnsi="Aptos"/>
        </w:rPr>
        <w:t>Pre-travel planning support tailored to sports-specific needs.</w:t>
      </w:r>
    </w:p>
    <w:p w14:paraId="0ADF6F30" w14:textId="77777777" w:rsidR="00F8067B" w:rsidRPr="0058212E" w:rsidRDefault="00104A69" w:rsidP="006A2D7D">
      <w:pPr>
        <w:spacing w:after="120"/>
        <w:rPr>
          <w:rFonts w:ascii="Aptos" w:hAnsi="Aptos"/>
          <w:b/>
          <w:bCs/>
        </w:rPr>
      </w:pPr>
      <w:r w:rsidRPr="0058212E">
        <w:rPr>
          <w:rFonts w:ascii="Aptos" w:hAnsi="Aptos"/>
          <w:b/>
          <w:bCs/>
        </w:rPr>
        <w:t>JCA Adventure</w:t>
      </w:r>
    </w:p>
    <w:p w14:paraId="38B92DA6" w14:textId="77777777" w:rsidR="00F8067B" w:rsidRPr="0058212E" w:rsidRDefault="00104A69" w:rsidP="006A2D7D">
      <w:pPr>
        <w:pStyle w:val="ListParagraph"/>
        <w:numPr>
          <w:ilvl w:val="0"/>
          <w:numId w:val="22"/>
        </w:numPr>
        <w:spacing w:after="120"/>
        <w:rPr>
          <w:rFonts w:ascii="Aptos" w:hAnsi="Aptos"/>
        </w:rPr>
      </w:pPr>
      <w:r w:rsidRPr="0058212E">
        <w:rPr>
          <w:rFonts w:ascii="Aptos" w:hAnsi="Aptos"/>
        </w:rPr>
        <w:t>UK-based activity centres offering outdoor learning for primary and lower secondary students.</w:t>
      </w:r>
    </w:p>
    <w:p w14:paraId="33190F66" w14:textId="516DF101" w:rsidR="00F8067B" w:rsidRPr="0058212E" w:rsidRDefault="00104A69" w:rsidP="006A2D7D">
      <w:pPr>
        <w:pStyle w:val="ListParagraph"/>
        <w:numPr>
          <w:ilvl w:val="0"/>
          <w:numId w:val="22"/>
        </w:numPr>
        <w:spacing w:after="120"/>
        <w:rPr>
          <w:rFonts w:ascii="Aptos" w:hAnsi="Aptos"/>
        </w:rPr>
      </w:pPr>
      <w:r w:rsidRPr="0058212E">
        <w:rPr>
          <w:rFonts w:ascii="Aptos" w:hAnsi="Aptos"/>
        </w:rPr>
        <w:t>Accredited by the British Activity Providers Association (BAPA).</w:t>
      </w:r>
    </w:p>
    <w:p w14:paraId="63708A94" w14:textId="4651D275" w:rsidR="00F8067B" w:rsidRPr="0058212E" w:rsidRDefault="00104A69" w:rsidP="006A2D7D">
      <w:pPr>
        <w:pStyle w:val="ListParagraph"/>
        <w:numPr>
          <w:ilvl w:val="0"/>
          <w:numId w:val="22"/>
        </w:numPr>
        <w:spacing w:after="120"/>
        <w:rPr>
          <w:rFonts w:ascii="Aptos" w:hAnsi="Aptos"/>
        </w:rPr>
      </w:pPr>
      <w:r w:rsidRPr="0058212E">
        <w:rPr>
          <w:rFonts w:ascii="Aptos" w:hAnsi="Aptos"/>
        </w:rPr>
        <w:t>Fully managed sites with experienced instructors and on-site first aid provision.</w:t>
      </w:r>
    </w:p>
    <w:p w14:paraId="6F813764" w14:textId="4653397C" w:rsidR="00F8067B" w:rsidRPr="0058212E" w:rsidRDefault="00104A69" w:rsidP="006A2D7D">
      <w:pPr>
        <w:pStyle w:val="ListParagraph"/>
        <w:numPr>
          <w:ilvl w:val="0"/>
          <w:numId w:val="22"/>
        </w:numPr>
        <w:spacing w:after="120"/>
        <w:rPr>
          <w:rFonts w:ascii="Aptos" w:hAnsi="Aptos"/>
        </w:rPr>
      </w:pPr>
      <w:r w:rsidRPr="0058212E">
        <w:rPr>
          <w:rFonts w:ascii="Aptos" w:hAnsi="Aptos"/>
        </w:rPr>
        <w:t>Activity risk assessments aligned with AALA and UK adventure activity regulations.</w:t>
      </w:r>
    </w:p>
    <w:p w14:paraId="4B36D92F" w14:textId="50772055" w:rsidR="00F8067B" w:rsidRPr="0058212E" w:rsidRDefault="00104A69" w:rsidP="006A2D7D">
      <w:pPr>
        <w:pStyle w:val="ListParagraph"/>
        <w:numPr>
          <w:ilvl w:val="0"/>
          <w:numId w:val="22"/>
        </w:numPr>
        <w:spacing w:after="120"/>
        <w:rPr>
          <w:rFonts w:ascii="Aptos" w:hAnsi="Aptos"/>
        </w:rPr>
      </w:pPr>
      <w:r w:rsidRPr="0058212E">
        <w:rPr>
          <w:rFonts w:ascii="Aptos" w:hAnsi="Aptos"/>
        </w:rPr>
        <w:t>Clear supervision structures and safeguarding procedures.</w:t>
      </w:r>
    </w:p>
    <w:p w14:paraId="1236C29C" w14:textId="41E8621C" w:rsidR="00F8067B" w:rsidRDefault="00104A69" w:rsidP="006A2D7D">
      <w:pPr>
        <w:pStyle w:val="ListParagraph"/>
        <w:numPr>
          <w:ilvl w:val="0"/>
          <w:numId w:val="22"/>
        </w:numPr>
        <w:spacing w:after="120"/>
        <w:rPr>
          <w:rFonts w:ascii="Aptos" w:hAnsi="Aptos"/>
        </w:rPr>
      </w:pPr>
      <w:r w:rsidRPr="0058212E">
        <w:rPr>
          <w:rFonts w:ascii="Aptos" w:hAnsi="Aptos"/>
        </w:rPr>
        <w:t>Excellent option for younger or first-time residential students.</w:t>
      </w:r>
    </w:p>
    <w:p w14:paraId="21D154B5" w14:textId="77777777" w:rsidR="0058212E" w:rsidRPr="0058212E" w:rsidRDefault="0058212E" w:rsidP="006A2D7D">
      <w:pPr>
        <w:pStyle w:val="ListParagraph"/>
        <w:spacing w:after="120"/>
        <w:rPr>
          <w:rFonts w:ascii="Aptos" w:hAnsi="Aptos"/>
        </w:rPr>
      </w:pPr>
    </w:p>
    <w:p w14:paraId="59D488AD" w14:textId="1BA94831" w:rsidR="00F8067B" w:rsidRPr="00B347ED" w:rsidRDefault="00104A69" w:rsidP="006A2D7D">
      <w:pPr>
        <w:spacing w:after="120"/>
        <w:rPr>
          <w:rFonts w:ascii="Aptos" w:hAnsi="Aptos"/>
          <w:b/>
          <w:bCs/>
          <w:sz w:val="28"/>
          <w:szCs w:val="28"/>
        </w:rPr>
      </w:pPr>
      <w:r w:rsidRPr="006A2D7D">
        <w:rPr>
          <w:rFonts w:ascii="Aptos" w:hAnsi="Aptos"/>
          <w:b/>
          <w:bCs/>
          <w:sz w:val="28"/>
          <w:szCs w:val="28"/>
        </w:rPr>
        <w:t>Accreditations &amp; Assurance</w:t>
      </w:r>
    </w:p>
    <w:p w14:paraId="0863303E" w14:textId="77777777" w:rsidR="001F4E3D" w:rsidRDefault="001F4E3D" w:rsidP="006A2D7D">
      <w:pPr>
        <w:spacing w:after="120"/>
        <w:rPr>
          <w:rFonts w:ascii="Aptos" w:hAnsi="Aptos"/>
        </w:rPr>
      </w:pPr>
      <w:r w:rsidRPr="001F4E3D">
        <w:rPr>
          <w:rFonts w:ascii="Aptos" w:hAnsi="Aptos"/>
        </w:rPr>
        <w:t>All our brands hold nationally recognised safety accreditations that are tailored to the type of travel they offer. Whether it’s a residential activity centre, an overseas expedition, or a ski trip, our safety standards are externally inspected, carefully maintained, and clearly documented. These accreditations help support school approval processes and provide confidence to senior leaders, Educational Visits Coordinators</w:t>
      </w:r>
      <w:r>
        <w:rPr>
          <w:rFonts w:ascii="Aptos" w:hAnsi="Aptos"/>
        </w:rPr>
        <w:t xml:space="preserve">, </w:t>
      </w:r>
      <w:r w:rsidRPr="001F4E3D">
        <w:rPr>
          <w:rFonts w:ascii="Aptos" w:hAnsi="Aptos"/>
        </w:rPr>
        <w:t>and other stakeholders with responsibility for risk management and student welfare</w:t>
      </w:r>
    </w:p>
    <w:p w14:paraId="1746E5D5" w14:textId="77777777" w:rsidR="00CA7A46" w:rsidRDefault="00CA7A46" w:rsidP="006A2D7D">
      <w:pPr>
        <w:spacing w:after="120"/>
        <w:rPr>
          <w:rFonts w:ascii="Aptos" w:hAnsi="Aptos"/>
        </w:rPr>
      </w:pPr>
    </w:p>
    <w:p w14:paraId="04E3C985" w14:textId="77777777" w:rsidR="001F4E3D" w:rsidRPr="001F4E3D" w:rsidRDefault="001F4E3D" w:rsidP="006A2D7D">
      <w:pPr>
        <w:spacing w:after="120"/>
        <w:rPr>
          <w:rFonts w:ascii="Aptos" w:hAnsi="Aptos"/>
          <w:b/>
          <w:bCs/>
          <w:lang w:val="en-GB"/>
        </w:rPr>
      </w:pPr>
      <w:r w:rsidRPr="001F4E3D">
        <w:rPr>
          <w:rFonts w:ascii="Aptos" w:hAnsi="Aptos"/>
          <w:b/>
          <w:bCs/>
          <w:lang w:val="en-GB"/>
        </w:rPr>
        <w:t>Expedition Providers Association (EPA)</w:t>
      </w:r>
    </w:p>
    <w:p w14:paraId="31B69436" w14:textId="287F28EC" w:rsidR="001F4E3D" w:rsidRPr="001F4E3D" w:rsidRDefault="001F4E3D" w:rsidP="006A2D7D">
      <w:pPr>
        <w:spacing w:after="120"/>
        <w:rPr>
          <w:rFonts w:ascii="Aptos" w:hAnsi="Aptos"/>
          <w:lang w:val="en-GB"/>
        </w:rPr>
      </w:pPr>
      <w:r w:rsidRPr="001F4E3D">
        <w:rPr>
          <w:rFonts w:ascii="Aptos" w:hAnsi="Aptos"/>
          <w:i/>
          <w:iCs/>
          <w:lang w:val="en-GB"/>
        </w:rPr>
        <w:t xml:space="preserve">Applicable to: </w:t>
      </w:r>
      <w:r w:rsidRPr="001F4E3D">
        <w:rPr>
          <w:rFonts w:ascii="Aptos" w:hAnsi="Aptos"/>
          <w:b/>
          <w:bCs/>
          <w:i/>
          <w:iCs/>
          <w:lang w:val="en-GB"/>
        </w:rPr>
        <w:t>World Challenge</w:t>
      </w:r>
      <w:r w:rsidRPr="001F4E3D">
        <w:rPr>
          <w:rFonts w:ascii="Aptos" w:hAnsi="Aptos"/>
          <w:lang w:val="en-GB"/>
        </w:rPr>
        <w:br/>
        <w:t>The EPA is the recognised accrediting body for UK organisations delivering overseas expeditions for young people. To become full members, providers must undergo external inspections to confirm alignment with</w:t>
      </w:r>
      <w:r w:rsidR="00ED0868">
        <w:rPr>
          <w:rFonts w:ascii="Aptos" w:hAnsi="Aptos"/>
          <w:lang w:val="en-GB"/>
        </w:rPr>
        <w:t xml:space="preserve"> the EPA Code of Practice and</w:t>
      </w:r>
      <w:r w:rsidRPr="001F4E3D">
        <w:rPr>
          <w:rFonts w:ascii="Aptos" w:hAnsi="Aptos"/>
          <w:lang w:val="en-GB"/>
        </w:rPr>
        <w:t xml:space="preserve"> B</w:t>
      </w:r>
      <w:r w:rsidR="00ED0868" w:rsidRPr="00ED0868">
        <w:rPr>
          <w:rFonts w:ascii="Aptos" w:hAnsi="Aptos"/>
          <w:lang w:val="en-GB"/>
        </w:rPr>
        <w:t xml:space="preserve">ritish </w:t>
      </w:r>
      <w:r w:rsidRPr="001F4E3D">
        <w:rPr>
          <w:rFonts w:ascii="Aptos" w:hAnsi="Aptos"/>
          <w:lang w:val="en-GB"/>
        </w:rPr>
        <w:t>S</w:t>
      </w:r>
      <w:r w:rsidR="00ED0868" w:rsidRPr="00ED0868">
        <w:rPr>
          <w:rFonts w:ascii="Aptos" w:hAnsi="Aptos"/>
          <w:lang w:val="en-GB"/>
        </w:rPr>
        <w:t>tandard</w:t>
      </w:r>
      <w:r w:rsidRPr="001F4E3D">
        <w:rPr>
          <w:rFonts w:ascii="Arial" w:hAnsi="Arial" w:cs="Arial"/>
          <w:lang w:val="en-GB"/>
        </w:rPr>
        <w:t> </w:t>
      </w:r>
      <w:r w:rsidRPr="001F4E3D">
        <w:rPr>
          <w:rFonts w:ascii="Aptos" w:hAnsi="Aptos"/>
          <w:lang w:val="en-GB"/>
        </w:rPr>
        <w:t xml:space="preserve">8848, the UK standard for expedition safety and risk management. EPA membership qualifies providers to hold the </w:t>
      </w:r>
      <w:proofErr w:type="spellStart"/>
      <w:r w:rsidRPr="001F4E3D">
        <w:rPr>
          <w:rFonts w:ascii="Aptos" w:hAnsi="Aptos"/>
          <w:lang w:val="en-GB"/>
        </w:rPr>
        <w:t>LOtC</w:t>
      </w:r>
      <w:proofErr w:type="spellEnd"/>
      <w:r w:rsidRPr="001F4E3D">
        <w:rPr>
          <w:rFonts w:ascii="Aptos" w:hAnsi="Aptos"/>
          <w:lang w:val="en-GB"/>
        </w:rPr>
        <w:t xml:space="preserve"> Quality Badge for overseas expeditions. This accreditation confirms that World Challenge has been independently assessed in key areas including medical preparation, risk management, emergency planning, staff training, technical leadership, and ethical community engagement.</w:t>
      </w:r>
      <w:r w:rsidRPr="001F4E3D">
        <w:rPr>
          <w:rFonts w:ascii="Aptos" w:hAnsi="Aptos"/>
          <w:lang w:val="en-GB"/>
        </w:rPr>
        <w:br/>
        <w:t xml:space="preserve">Website: </w:t>
      </w:r>
      <w:hyperlink r:id="rId6" w:tgtFrame="_new" w:history="1">
        <w:r w:rsidRPr="001F4E3D">
          <w:rPr>
            <w:rStyle w:val="Hyperlink"/>
            <w:rFonts w:ascii="Aptos" w:hAnsi="Aptos"/>
            <w:lang w:val="en-GB"/>
          </w:rPr>
          <w:t>www.expeditionprovidersassociation.co.uk</w:t>
        </w:r>
      </w:hyperlink>
    </w:p>
    <w:p w14:paraId="13AE696E" w14:textId="77777777" w:rsidR="00CA7A46" w:rsidRDefault="00CA7A46" w:rsidP="006A2D7D">
      <w:pPr>
        <w:spacing w:after="120"/>
        <w:rPr>
          <w:rFonts w:ascii="Aptos" w:hAnsi="Aptos"/>
          <w:b/>
          <w:bCs/>
          <w:lang w:val="en-GB"/>
        </w:rPr>
      </w:pPr>
    </w:p>
    <w:p w14:paraId="4B9FCC60" w14:textId="15EBD747" w:rsidR="001F4E3D" w:rsidRPr="001F4E3D" w:rsidRDefault="001F4E3D" w:rsidP="006A2D7D">
      <w:pPr>
        <w:spacing w:after="120"/>
        <w:rPr>
          <w:rFonts w:ascii="Aptos" w:hAnsi="Aptos"/>
          <w:b/>
          <w:bCs/>
          <w:lang w:val="en-GB"/>
        </w:rPr>
      </w:pPr>
      <w:r w:rsidRPr="001F4E3D">
        <w:rPr>
          <w:rFonts w:ascii="Aptos" w:hAnsi="Aptos"/>
          <w:b/>
          <w:bCs/>
          <w:lang w:val="en-GB"/>
        </w:rPr>
        <w:t>School Travel Forum (STF)</w:t>
      </w:r>
    </w:p>
    <w:p w14:paraId="4C706347" w14:textId="2EDDB8D3" w:rsidR="001F4E3D" w:rsidRPr="001F4E3D" w:rsidRDefault="001F4E3D" w:rsidP="006A2D7D">
      <w:pPr>
        <w:spacing w:after="120"/>
        <w:rPr>
          <w:rFonts w:ascii="Aptos" w:hAnsi="Aptos"/>
          <w:lang w:val="en-GB"/>
        </w:rPr>
      </w:pPr>
      <w:r w:rsidRPr="001F4E3D">
        <w:rPr>
          <w:rFonts w:ascii="Aptos" w:hAnsi="Aptos"/>
          <w:i/>
          <w:iCs/>
          <w:lang w:val="en-GB"/>
        </w:rPr>
        <w:t xml:space="preserve">Applicable to: </w:t>
      </w:r>
      <w:proofErr w:type="spellStart"/>
      <w:r w:rsidRPr="001F4E3D">
        <w:rPr>
          <w:rFonts w:ascii="Aptos" w:hAnsi="Aptos"/>
          <w:b/>
          <w:bCs/>
          <w:i/>
          <w:iCs/>
          <w:lang w:val="en-GB"/>
        </w:rPr>
        <w:t>Skibound</w:t>
      </w:r>
      <w:proofErr w:type="spellEnd"/>
      <w:r w:rsidRPr="001F4E3D">
        <w:rPr>
          <w:rFonts w:ascii="Aptos" w:hAnsi="Aptos"/>
          <w:b/>
          <w:bCs/>
          <w:i/>
          <w:iCs/>
          <w:lang w:val="en-GB"/>
        </w:rPr>
        <w:t xml:space="preserve">, Travelbound, Edwin Doran </w:t>
      </w:r>
      <w:r w:rsidR="00ED0868">
        <w:rPr>
          <w:rFonts w:ascii="Aptos" w:hAnsi="Aptos"/>
          <w:b/>
          <w:bCs/>
          <w:i/>
          <w:iCs/>
          <w:lang w:val="en-GB"/>
        </w:rPr>
        <w:t>&amp; Masterclass Sports Tours</w:t>
      </w:r>
      <w:r w:rsidRPr="001F4E3D">
        <w:rPr>
          <w:rFonts w:ascii="Aptos" w:hAnsi="Aptos"/>
          <w:lang w:val="en-GB"/>
        </w:rPr>
        <w:br/>
        <w:t>The STF is the leading UK association for providers of school travel, including educational tours, sports trips, and ski programmes. Members must pass a rigorous external audit every year, conducted by independent auditors, to confirm compliance with the STF’s Safety Management Standard and Code of Practice. The audit reviews all aspects of trip delivery</w:t>
      </w:r>
      <w:r w:rsidR="00ED0868">
        <w:rPr>
          <w:rFonts w:ascii="Aptos" w:hAnsi="Aptos"/>
          <w:lang w:val="en-GB"/>
        </w:rPr>
        <w:t xml:space="preserve">, </w:t>
      </w:r>
      <w:r w:rsidRPr="001F4E3D">
        <w:rPr>
          <w:rFonts w:ascii="Aptos" w:hAnsi="Aptos"/>
          <w:lang w:val="en-GB"/>
        </w:rPr>
        <w:t xml:space="preserve">including transport, accommodation, excursions, staffing, safeguarding, and emergency management. STF membership enables brands to hold the </w:t>
      </w:r>
      <w:proofErr w:type="spellStart"/>
      <w:r w:rsidRPr="001F4E3D">
        <w:rPr>
          <w:rFonts w:ascii="Aptos" w:hAnsi="Aptos"/>
          <w:lang w:val="en-GB"/>
        </w:rPr>
        <w:t>LOtC</w:t>
      </w:r>
      <w:proofErr w:type="spellEnd"/>
      <w:r w:rsidRPr="001F4E3D">
        <w:rPr>
          <w:rFonts w:ascii="Aptos" w:hAnsi="Aptos"/>
          <w:lang w:val="en-GB"/>
        </w:rPr>
        <w:t xml:space="preserve"> Quality Badge, supporting school approval processes.</w:t>
      </w:r>
      <w:r w:rsidRPr="001F4E3D">
        <w:rPr>
          <w:rFonts w:ascii="Aptos" w:hAnsi="Aptos"/>
          <w:lang w:val="en-GB"/>
        </w:rPr>
        <w:br/>
        <w:t xml:space="preserve">Website: </w:t>
      </w:r>
      <w:hyperlink r:id="rId7" w:tgtFrame="_new" w:history="1">
        <w:r w:rsidRPr="001F4E3D">
          <w:rPr>
            <w:rStyle w:val="Hyperlink"/>
            <w:rFonts w:ascii="Aptos" w:hAnsi="Aptos"/>
            <w:lang w:val="en-GB"/>
          </w:rPr>
          <w:t>www.schooltravelforum.com</w:t>
        </w:r>
      </w:hyperlink>
    </w:p>
    <w:p w14:paraId="5A2F66F3" w14:textId="77777777" w:rsidR="00CA7A46" w:rsidRDefault="00CA7A46" w:rsidP="006A2D7D">
      <w:pPr>
        <w:spacing w:after="120"/>
        <w:rPr>
          <w:rFonts w:ascii="Aptos" w:hAnsi="Aptos"/>
          <w:b/>
          <w:bCs/>
          <w:lang w:val="en-GB"/>
        </w:rPr>
      </w:pPr>
    </w:p>
    <w:p w14:paraId="4BDAA224" w14:textId="250F6200" w:rsidR="001F4E3D" w:rsidRPr="001F4E3D" w:rsidRDefault="001F4E3D" w:rsidP="006A2D7D">
      <w:pPr>
        <w:spacing w:after="120"/>
        <w:rPr>
          <w:rFonts w:ascii="Aptos" w:hAnsi="Aptos"/>
          <w:b/>
          <w:bCs/>
          <w:lang w:val="en-GB"/>
        </w:rPr>
      </w:pPr>
      <w:r w:rsidRPr="001F4E3D">
        <w:rPr>
          <w:rFonts w:ascii="Aptos" w:hAnsi="Aptos"/>
          <w:b/>
          <w:bCs/>
          <w:lang w:val="en-GB"/>
        </w:rPr>
        <w:t>British Activity Providers Association (BAPA)</w:t>
      </w:r>
    </w:p>
    <w:p w14:paraId="1D8B1BC4" w14:textId="77777777" w:rsidR="001F4E3D" w:rsidRPr="001F4E3D" w:rsidRDefault="001F4E3D" w:rsidP="006A2D7D">
      <w:pPr>
        <w:spacing w:after="120"/>
        <w:rPr>
          <w:rFonts w:ascii="Aptos" w:hAnsi="Aptos"/>
          <w:lang w:val="en-GB"/>
        </w:rPr>
      </w:pPr>
      <w:r w:rsidRPr="001F4E3D">
        <w:rPr>
          <w:rFonts w:ascii="Aptos" w:hAnsi="Aptos"/>
          <w:i/>
          <w:iCs/>
          <w:lang w:val="en-GB"/>
        </w:rPr>
        <w:t xml:space="preserve">Applicable to: </w:t>
      </w:r>
      <w:r w:rsidRPr="001F4E3D">
        <w:rPr>
          <w:rFonts w:ascii="Aptos" w:hAnsi="Aptos"/>
          <w:b/>
          <w:bCs/>
          <w:i/>
          <w:iCs/>
          <w:lang w:val="en-GB"/>
        </w:rPr>
        <w:t>JCA Adventure</w:t>
      </w:r>
      <w:r w:rsidRPr="001F4E3D">
        <w:rPr>
          <w:rFonts w:ascii="Aptos" w:hAnsi="Aptos"/>
          <w:lang w:val="en-GB"/>
        </w:rPr>
        <w:br/>
        <w:t xml:space="preserve">BAPA is the national membership body for UK-based outdoor learning and residential activity centres. To join, providers must complete a </w:t>
      </w:r>
      <w:r w:rsidRPr="00EE5B36">
        <w:rPr>
          <w:rFonts w:ascii="Aptos" w:hAnsi="Aptos"/>
          <w:lang w:val="en-GB"/>
        </w:rPr>
        <w:t>comprehensive external inspection,</w:t>
      </w:r>
      <w:r w:rsidRPr="001F4E3D">
        <w:rPr>
          <w:rFonts w:ascii="Aptos" w:hAnsi="Aptos"/>
          <w:lang w:val="en-GB"/>
        </w:rPr>
        <w:t xml:space="preserve"> which covers safety systems, instructor qualifications, activity delivery, site operations, and safeguarding. This ensures that JCA Adventure offers safe, structured, and professionally led experiences for young people. Members can also apply for the </w:t>
      </w:r>
      <w:proofErr w:type="spellStart"/>
      <w:r w:rsidRPr="001F4E3D">
        <w:rPr>
          <w:rFonts w:ascii="Aptos" w:hAnsi="Aptos"/>
          <w:lang w:val="en-GB"/>
        </w:rPr>
        <w:t>LOtC</w:t>
      </w:r>
      <w:proofErr w:type="spellEnd"/>
      <w:r w:rsidRPr="001F4E3D">
        <w:rPr>
          <w:rFonts w:ascii="Aptos" w:hAnsi="Aptos"/>
          <w:lang w:val="en-GB"/>
        </w:rPr>
        <w:t xml:space="preserve"> Quality Badge through BAPA.</w:t>
      </w:r>
      <w:r w:rsidRPr="001F4E3D">
        <w:rPr>
          <w:rFonts w:ascii="Aptos" w:hAnsi="Aptos"/>
          <w:lang w:val="en-GB"/>
        </w:rPr>
        <w:br/>
        <w:t xml:space="preserve">Website: </w:t>
      </w:r>
      <w:hyperlink r:id="rId8" w:tgtFrame="_new" w:history="1">
        <w:r w:rsidRPr="001F4E3D">
          <w:rPr>
            <w:rStyle w:val="Hyperlink"/>
            <w:rFonts w:ascii="Aptos" w:hAnsi="Aptos"/>
            <w:lang w:val="en-GB"/>
          </w:rPr>
          <w:t>www.thebapa.org.uk</w:t>
        </w:r>
      </w:hyperlink>
    </w:p>
    <w:p w14:paraId="36B6167D" w14:textId="77777777" w:rsidR="00CA7A46" w:rsidRDefault="00CA7A46" w:rsidP="006A2D7D">
      <w:pPr>
        <w:spacing w:after="120"/>
        <w:rPr>
          <w:rFonts w:ascii="Aptos" w:hAnsi="Aptos"/>
          <w:b/>
          <w:bCs/>
          <w:lang w:val="en-GB"/>
        </w:rPr>
      </w:pPr>
    </w:p>
    <w:p w14:paraId="4639543B" w14:textId="678D6705" w:rsidR="001F4E3D" w:rsidRPr="001F4E3D" w:rsidRDefault="001F4E3D" w:rsidP="006A2D7D">
      <w:pPr>
        <w:spacing w:after="120"/>
        <w:rPr>
          <w:rFonts w:ascii="Aptos" w:hAnsi="Aptos"/>
          <w:b/>
          <w:bCs/>
          <w:lang w:val="en-GB"/>
        </w:rPr>
      </w:pPr>
      <w:r w:rsidRPr="001F4E3D">
        <w:rPr>
          <w:rFonts w:ascii="Aptos" w:hAnsi="Aptos"/>
          <w:b/>
          <w:bCs/>
          <w:lang w:val="en-GB"/>
        </w:rPr>
        <w:t>Learning Outside the Classroom (</w:t>
      </w:r>
      <w:proofErr w:type="spellStart"/>
      <w:r w:rsidRPr="001F4E3D">
        <w:rPr>
          <w:rFonts w:ascii="Aptos" w:hAnsi="Aptos"/>
          <w:b/>
          <w:bCs/>
          <w:lang w:val="en-GB"/>
        </w:rPr>
        <w:t>LOtC</w:t>
      </w:r>
      <w:proofErr w:type="spellEnd"/>
      <w:r w:rsidRPr="001F4E3D">
        <w:rPr>
          <w:rFonts w:ascii="Aptos" w:hAnsi="Aptos"/>
          <w:b/>
          <w:bCs/>
          <w:lang w:val="en-GB"/>
        </w:rPr>
        <w:t>) Quality Badge</w:t>
      </w:r>
    </w:p>
    <w:p w14:paraId="206137F9" w14:textId="0ABBF04D" w:rsidR="001F4E3D" w:rsidRPr="001F4E3D" w:rsidRDefault="001F4E3D" w:rsidP="006A2D7D">
      <w:pPr>
        <w:spacing w:after="120"/>
        <w:rPr>
          <w:rFonts w:ascii="Aptos" w:hAnsi="Aptos"/>
          <w:lang w:val="en-GB"/>
        </w:rPr>
      </w:pPr>
      <w:r w:rsidRPr="001F4E3D">
        <w:rPr>
          <w:rFonts w:ascii="Aptos" w:hAnsi="Aptos"/>
          <w:i/>
          <w:iCs/>
          <w:lang w:val="en-GB"/>
        </w:rPr>
        <w:t>Applicable to: All brands (via their respective accreditations)</w:t>
      </w:r>
      <w:r w:rsidRPr="001F4E3D">
        <w:rPr>
          <w:rFonts w:ascii="Aptos" w:hAnsi="Aptos"/>
          <w:lang w:val="en-GB"/>
        </w:rPr>
        <w:br/>
        <w:t xml:space="preserve">The </w:t>
      </w:r>
      <w:proofErr w:type="spellStart"/>
      <w:r w:rsidRPr="001F4E3D">
        <w:rPr>
          <w:rFonts w:ascii="Aptos" w:hAnsi="Aptos"/>
          <w:lang w:val="en-GB"/>
        </w:rPr>
        <w:t>LOtC</w:t>
      </w:r>
      <w:proofErr w:type="spellEnd"/>
      <w:r w:rsidRPr="001F4E3D">
        <w:rPr>
          <w:rFonts w:ascii="Aptos" w:hAnsi="Aptos"/>
          <w:lang w:val="en-GB"/>
        </w:rPr>
        <w:t xml:space="preserve"> Quality Badge is the national benchmark for providers of safe and high-quality learning experiences beyond the classroom. It is awarded to organisations that demonstrate both </w:t>
      </w:r>
      <w:r w:rsidRPr="001F4E3D">
        <w:rPr>
          <w:rFonts w:ascii="Aptos" w:hAnsi="Aptos"/>
          <w:b/>
          <w:bCs/>
          <w:lang w:val="en-GB"/>
        </w:rPr>
        <w:t>robust safety practices</w:t>
      </w:r>
      <w:r w:rsidRPr="001F4E3D">
        <w:rPr>
          <w:rFonts w:ascii="Aptos" w:hAnsi="Aptos"/>
          <w:lang w:val="en-GB"/>
        </w:rPr>
        <w:t xml:space="preserve"> and </w:t>
      </w:r>
      <w:r w:rsidRPr="001F4E3D">
        <w:rPr>
          <w:rFonts w:ascii="Aptos" w:hAnsi="Aptos"/>
          <w:b/>
          <w:bCs/>
          <w:lang w:val="en-GB"/>
        </w:rPr>
        <w:t>meaningful educational value</w:t>
      </w:r>
      <w:r w:rsidRPr="001F4E3D">
        <w:rPr>
          <w:rFonts w:ascii="Aptos" w:hAnsi="Aptos"/>
          <w:lang w:val="en-GB"/>
        </w:rPr>
        <w:t xml:space="preserve">. All our brands hold the </w:t>
      </w:r>
      <w:proofErr w:type="spellStart"/>
      <w:r w:rsidRPr="001F4E3D">
        <w:rPr>
          <w:rFonts w:ascii="Aptos" w:hAnsi="Aptos"/>
          <w:lang w:val="en-GB"/>
        </w:rPr>
        <w:t>LOtC</w:t>
      </w:r>
      <w:proofErr w:type="spellEnd"/>
      <w:r w:rsidRPr="001F4E3D">
        <w:rPr>
          <w:rFonts w:ascii="Aptos" w:hAnsi="Aptos"/>
          <w:lang w:val="en-GB"/>
        </w:rPr>
        <w:t xml:space="preserve"> badge via their respective accreditation pathways (EPA, STF, or BAPA). The badge is </w:t>
      </w:r>
      <w:r w:rsidR="00B347ED">
        <w:rPr>
          <w:rFonts w:ascii="Aptos" w:hAnsi="Aptos"/>
          <w:lang w:val="en-GB"/>
        </w:rPr>
        <w:t>awarded</w:t>
      </w:r>
      <w:r w:rsidRPr="001F4E3D">
        <w:rPr>
          <w:rFonts w:ascii="Aptos" w:hAnsi="Aptos"/>
          <w:lang w:val="en-GB"/>
        </w:rPr>
        <w:t xml:space="preserve"> following external audit, helping schools and EVCs quickly identify approved providers that meet recognised standards for safety and learning.</w:t>
      </w:r>
      <w:r w:rsidRPr="001F4E3D">
        <w:rPr>
          <w:rFonts w:ascii="Aptos" w:hAnsi="Aptos"/>
          <w:lang w:val="en-GB"/>
        </w:rPr>
        <w:br/>
        <w:t xml:space="preserve">Website: </w:t>
      </w:r>
      <w:hyperlink r:id="rId9" w:tgtFrame="_new" w:history="1">
        <w:r w:rsidRPr="001F4E3D">
          <w:rPr>
            <w:rStyle w:val="Hyperlink"/>
            <w:rFonts w:ascii="Aptos" w:hAnsi="Aptos"/>
            <w:lang w:val="en-GB"/>
          </w:rPr>
          <w:t>www.lotc.org.uk</w:t>
        </w:r>
      </w:hyperlink>
    </w:p>
    <w:p w14:paraId="3D37550D" w14:textId="77777777" w:rsidR="000E41CB" w:rsidRDefault="000E41CB" w:rsidP="006A2D7D">
      <w:pPr>
        <w:spacing w:after="120"/>
        <w:rPr>
          <w:rFonts w:ascii="Aptos" w:hAnsi="Aptos"/>
          <w:b/>
          <w:bCs/>
          <w:sz w:val="28"/>
          <w:szCs w:val="28"/>
          <w:lang w:val="en-GB"/>
        </w:rPr>
      </w:pPr>
    </w:p>
    <w:p w14:paraId="15E7FE6E" w14:textId="13584AB9" w:rsidR="000E41CB" w:rsidRPr="000E41CB" w:rsidRDefault="000E41CB" w:rsidP="006A2D7D">
      <w:pPr>
        <w:spacing w:after="120"/>
        <w:rPr>
          <w:rFonts w:ascii="Aptos" w:hAnsi="Aptos"/>
          <w:b/>
          <w:bCs/>
          <w:sz w:val="28"/>
          <w:szCs w:val="28"/>
          <w:lang w:val="en-GB"/>
        </w:rPr>
      </w:pPr>
      <w:r w:rsidRPr="000E41CB">
        <w:rPr>
          <w:rFonts w:ascii="Aptos" w:hAnsi="Aptos"/>
          <w:b/>
          <w:bCs/>
          <w:sz w:val="28"/>
          <w:szCs w:val="28"/>
          <w:lang w:val="en-GB"/>
        </w:rPr>
        <w:t>Supporting Trip Approval Processes</w:t>
      </w:r>
    </w:p>
    <w:p w14:paraId="1C257C17" w14:textId="77777777" w:rsidR="00EF3A36" w:rsidRPr="00EF3A36" w:rsidRDefault="00EF3A36" w:rsidP="006A2D7D">
      <w:pPr>
        <w:spacing w:after="120"/>
        <w:rPr>
          <w:rFonts w:ascii="Aptos" w:hAnsi="Aptos"/>
          <w:lang w:val="en-GB"/>
        </w:rPr>
      </w:pPr>
      <w:r w:rsidRPr="00EF3A36">
        <w:rPr>
          <w:rFonts w:ascii="Aptos" w:hAnsi="Aptos"/>
          <w:lang w:val="en-GB"/>
        </w:rPr>
        <w:t>We understand that planning and approving school trips involves a clear and often complex internal sign-off process. Educational Visits Coordinators (EVCs), senior leaders, and other risk management stakeholders are typically required to complete or submit detailed external provider checks before approval can be granted.</w:t>
      </w:r>
    </w:p>
    <w:p w14:paraId="65162D7C" w14:textId="7A04ADC0" w:rsidR="00EF3A36" w:rsidRPr="00EF3A36" w:rsidRDefault="00EF3A36" w:rsidP="006A2D7D">
      <w:pPr>
        <w:spacing w:after="120"/>
        <w:rPr>
          <w:rFonts w:ascii="Aptos" w:hAnsi="Aptos"/>
          <w:lang w:val="en-GB"/>
        </w:rPr>
      </w:pPr>
      <w:r w:rsidRPr="00EF3A36">
        <w:rPr>
          <w:rFonts w:ascii="Aptos" w:hAnsi="Aptos"/>
          <w:lang w:val="en-GB"/>
        </w:rPr>
        <w:t xml:space="preserve">To support this process, Experience Education and our brands are committed to transparency and accessibility. We provide documentation that aligns with the information commonly </w:t>
      </w:r>
      <w:r w:rsidR="00BA3038">
        <w:rPr>
          <w:rFonts w:ascii="Aptos" w:hAnsi="Aptos"/>
          <w:lang w:val="en-GB"/>
        </w:rPr>
        <w:t>seen</w:t>
      </w:r>
      <w:r w:rsidRPr="00EF3A36">
        <w:rPr>
          <w:rFonts w:ascii="Aptos" w:hAnsi="Aptos"/>
          <w:lang w:val="en-GB"/>
        </w:rPr>
        <w:t xml:space="preserve"> in school, local authority, and trust approval </w:t>
      </w:r>
      <w:r w:rsidR="005F636D">
        <w:rPr>
          <w:rFonts w:ascii="Aptos" w:hAnsi="Aptos"/>
          <w:lang w:val="en-GB"/>
        </w:rPr>
        <w:t>processes</w:t>
      </w:r>
      <w:r w:rsidRPr="00EF3A36">
        <w:rPr>
          <w:rFonts w:ascii="Aptos" w:hAnsi="Aptos"/>
          <w:lang w:val="en-GB"/>
        </w:rPr>
        <w:t>.</w:t>
      </w:r>
    </w:p>
    <w:p w14:paraId="1EDBD18E" w14:textId="77777777" w:rsidR="00EF3A36" w:rsidRPr="00EF3A36" w:rsidRDefault="00EF3A36" w:rsidP="006A2D7D">
      <w:pPr>
        <w:spacing w:after="120"/>
        <w:rPr>
          <w:rFonts w:ascii="Aptos" w:hAnsi="Aptos"/>
          <w:lang w:val="en-GB"/>
        </w:rPr>
      </w:pPr>
      <w:r w:rsidRPr="00EF3A36">
        <w:rPr>
          <w:rFonts w:ascii="Aptos" w:hAnsi="Aptos"/>
          <w:lang w:val="en-GB"/>
        </w:rPr>
        <w:t>We have reviewed a broad range of provider checklists and are confident that the information we supply addresses all key areas of concern, including:</w:t>
      </w:r>
    </w:p>
    <w:p w14:paraId="13EDC56B" w14:textId="77777777" w:rsidR="00CA44E7" w:rsidRPr="00CA44E7" w:rsidRDefault="00CA44E7" w:rsidP="006A2D7D">
      <w:pPr>
        <w:pStyle w:val="ListParagraph"/>
        <w:numPr>
          <w:ilvl w:val="0"/>
          <w:numId w:val="47"/>
        </w:numPr>
        <w:spacing w:after="120"/>
        <w:rPr>
          <w:rFonts w:ascii="Aptos" w:hAnsi="Aptos"/>
        </w:rPr>
      </w:pPr>
      <w:r w:rsidRPr="00CA44E7">
        <w:rPr>
          <w:rFonts w:ascii="Aptos" w:hAnsi="Aptos"/>
        </w:rPr>
        <w:t>Safety Management Systems (SMS)</w:t>
      </w:r>
    </w:p>
    <w:p w14:paraId="7C970C7F" w14:textId="2EE6613B" w:rsidR="00CA44E7" w:rsidRPr="00CA44E7" w:rsidRDefault="00CA44E7" w:rsidP="006A2D7D">
      <w:pPr>
        <w:pStyle w:val="ListParagraph"/>
        <w:numPr>
          <w:ilvl w:val="0"/>
          <w:numId w:val="47"/>
        </w:numPr>
        <w:spacing w:after="120"/>
        <w:rPr>
          <w:rFonts w:ascii="Aptos" w:hAnsi="Aptos"/>
        </w:rPr>
      </w:pPr>
      <w:r w:rsidRPr="00CA44E7">
        <w:rPr>
          <w:rFonts w:ascii="Aptos" w:hAnsi="Aptos"/>
        </w:rPr>
        <w:t xml:space="preserve">Risk </w:t>
      </w:r>
      <w:r>
        <w:rPr>
          <w:rFonts w:ascii="Aptos" w:hAnsi="Aptos"/>
        </w:rPr>
        <w:t>a</w:t>
      </w:r>
      <w:r w:rsidRPr="00CA44E7">
        <w:rPr>
          <w:rFonts w:ascii="Aptos" w:hAnsi="Aptos"/>
        </w:rPr>
        <w:t xml:space="preserve">ssessments and </w:t>
      </w:r>
      <w:r>
        <w:rPr>
          <w:rFonts w:ascii="Aptos" w:hAnsi="Aptos"/>
        </w:rPr>
        <w:t>a</w:t>
      </w:r>
      <w:r w:rsidRPr="00CA44E7">
        <w:rPr>
          <w:rFonts w:ascii="Aptos" w:hAnsi="Aptos"/>
        </w:rPr>
        <w:t xml:space="preserve">ctivity </w:t>
      </w:r>
      <w:r>
        <w:rPr>
          <w:rFonts w:ascii="Aptos" w:hAnsi="Aptos"/>
        </w:rPr>
        <w:t>o</w:t>
      </w:r>
      <w:r w:rsidRPr="00CA44E7">
        <w:rPr>
          <w:rFonts w:ascii="Aptos" w:hAnsi="Aptos"/>
        </w:rPr>
        <w:t>versight</w:t>
      </w:r>
    </w:p>
    <w:p w14:paraId="451F69EB" w14:textId="2F201374" w:rsidR="00CA44E7" w:rsidRPr="00CA44E7" w:rsidRDefault="00CA44E7" w:rsidP="006A2D7D">
      <w:pPr>
        <w:pStyle w:val="ListParagraph"/>
        <w:numPr>
          <w:ilvl w:val="0"/>
          <w:numId w:val="47"/>
        </w:numPr>
        <w:spacing w:after="120"/>
        <w:rPr>
          <w:rFonts w:ascii="Aptos" w:hAnsi="Aptos"/>
        </w:rPr>
      </w:pPr>
      <w:r w:rsidRPr="00CA44E7">
        <w:rPr>
          <w:rFonts w:ascii="Aptos" w:hAnsi="Aptos"/>
        </w:rPr>
        <w:t>Safeguarding policies and staff recruitment practices</w:t>
      </w:r>
    </w:p>
    <w:p w14:paraId="7624A4CB" w14:textId="58AA7205" w:rsidR="00CA44E7" w:rsidRPr="00CA44E7" w:rsidRDefault="00CA44E7" w:rsidP="006A2D7D">
      <w:pPr>
        <w:pStyle w:val="ListParagraph"/>
        <w:numPr>
          <w:ilvl w:val="0"/>
          <w:numId w:val="47"/>
        </w:numPr>
        <w:spacing w:after="120"/>
        <w:rPr>
          <w:rFonts w:ascii="Aptos" w:hAnsi="Aptos"/>
        </w:rPr>
      </w:pPr>
      <w:r w:rsidRPr="00CA44E7">
        <w:rPr>
          <w:rFonts w:ascii="Aptos" w:hAnsi="Aptos"/>
        </w:rPr>
        <w:t>Insurance cover and liability documentation</w:t>
      </w:r>
    </w:p>
    <w:p w14:paraId="015943D2" w14:textId="77777777" w:rsidR="00CA44E7" w:rsidRPr="00CA44E7" w:rsidRDefault="00CA44E7" w:rsidP="006A2D7D">
      <w:pPr>
        <w:pStyle w:val="ListParagraph"/>
        <w:numPr>
          <w:ilvl w:val="0"/>
          <w:numId w:val="47"/>
        </w:numPr>
        <w:spacing w:after="120"/>
        <w:rPr>
          <w:rFonts w:ascii="Aptos" w:hAnsi="Aptos"/>
        </w:rPr>
      </w:pPr>
      <w:r w:rsidRPr="00CA44E7">
        <w:rPr>
          <w:rFonts w:ascii="Aptos" w:hAnsi="Aptos"/>
        </w:rPr>
        <w:t>Staffing and supervision ratios</w:t>
      </w:r>
    </w:p>
    <w:p w14:paraId="7FDA6D95" w14:textId="77777777" w:rsidR="00CA44E7" w:rsidRPr="00CA44E7" w:rsidRDefault="00CA44E7" w:rsidP="006A2D7D">
      <w:pPr>
        <w:pStyle w:val="ListParagraph"/>
        <w:numPr>
          <w:ilvl w:val="0"/>
          <w:numId w:val="47"/>
        </w:numPr>
        <w:spacing w:after="120"/>
        <w:rPr>
          <w:rFonts w:ascii="Aptos" w:hAnsi="Aptos"/>
        </w:rPr>
      </w:pPr>
      <w:r w:rsidRPr="00CA44E7">
        <w:rPr>
          <w:rFonts w:ascii="Aptos" w:hAnsi="Aptos"/>
        </w:rPr>
        <w:t>Incident Management Plans (IMPs)</w:t>
      </w:r>
    </w:p>
    <w:p w14:paraId="611D52E4" w14:textId="512EFF42" w:rsidR="00CA44E7" w:rsidRPr="00CA44E7" w:rsidRDefault="00CA44E7" w:rsidP="006A2D7D">
      <w:pPr>
        <w:pStyle w:val="ListParagraph"/>
        <w:numPr>
          <w:ilvl w:val="0"/>
          <w:numId w:val="47"/>
        </w:numPr>
        <w:spacing w:after="120"/>
        <w:rPr>
          <w:rFonts w:ascii="Aptos" w:hAnsi="Aptos"/>
        </w:rPr>
      </w:pPr>
      <w:r w:rsidRPr="00CA44E7">
        <w:rPr>
          <w:rFonts w:ascii="Aptos" w:hAnsi="Aptos"/>
        </w:rPr>
        <w:t xml:space="preserve">Relevant accreditations (e.g. STF, EPA, BAPA, </w:t>
      </w:r>
      <w:proofErr w:type="spellStart"/>
      <w:r w:rsidRPr="00CA44E7">
        <w:rPr>
          <w:rFonts w:ascii="Aptos" w:hAnsi="Aptos"/>
        </w:rPr>
        <w:t>LOtC</w:t>
      </w:r>
      <w:proofErr w:type="spellEnd"/>
      <w:r w:rsidRPr="00CA44E7">
        <w:rPr>
          <w:rFonts w:ascii="Aptos" w:hAnsi="Aptos"/>
        </w:rPr>
        <w:t xml:space="preserve"> Quality Badge)</w:t>
      </w:r>
    </w:p>
    <w:p w14:paraId="09887CAE" w14:textId="08664A40" w:rsidR="0058212E" w:rsidRDefault="00CE2D4A" w:rsidP="006A2D7D">
      <w:pPr>
        <w:spacing w:after="120"/>
        <w:rPr>
          <w:rFonts w:ascii="Aptos" w:hAnsi="Aptos"/>
        </w:rPr>
      </w:pPr>
      <w:r w:rsidRPr="00CE2D4A">
        <w:rPr>
          <w:rFonts w:ascii="Aptos" w:hAnsi="Aptos"/>
        </w:rPr>
        <w:t>Each of these areas is covered in more detail throughout this document, with brand-specific documents available on request to support full trip approval.</w:t>
      </w:r>
    </w:p>
    <w:p w14:paraId="3FD8CA0A" w14:textId="77777777" w:rsidR="00CE2D4A" w:rsidRPr="00B347ED" w:rsidRDefault="00CE2D4A" w:rsidP="0058212E">
      <w:pPr>
        <w:rPr>
          <w:rFonts w:ascii="Aptos" w:hAnsi="Aptos"/>
          <w:lang w:val="en-GB"/>
        </w:rPr>
      </w:pPr>
    </w:p>
    <w:p w14:paraId="0D09FC14" w14:textId="77777777" w:rsidR="00562D5A" w:rsidRPr="00562D5A" w:rsidRDefault="00562D5A" w:rsidP="00562D5A">
      <w:pPr>
        <w:rPr>
          <w:rFonts w:ascii="Aptos" w:hAnsi="Aptos"/>
          <w:b/>
          <w:bCs/>
          <w:sz w:val="28"/>
          <w:szCs w:val="28"/>
          <w:lang w:val="en-GB"/>
        </w:rPr>
      </w:pPr>
      <w:r w:rsidRPr="00562D5A">
        <w:rPr>
          <w:rFonts w:ascii="Aptos" w:hAnsi="Aptos"/>
          <w:b/>
          <w:bCs/>
          <w:sz w:val="28"/>
          <w:szCs w:val="28"/>
          <w:lang w:val="en-GB"/>
        </w:rPr>
        <w:t>Safety in Practice</w:t>
      </w:r>
    </w:p>
    <w:p w14:paraId="0DB5A889" w14:textId="77777777" w:rsidR="006A2D7D" w:rsidRDefault="00562D5A" w:rsidP="006A2D7D">
      <w:pPr>
        <w:spacing w:after="120"/>
        <w:rPr>
          <w:rFonts w:ascii="Aptos" w:hAnsi="Aptos"/>
          <w:lang w:val="en-GB"/>
        </w:rPr>
      </w:pPr>
      <w:r w:rsidRPr="00562D5A">
        <w:rPr>
          <w:rFonts w:ascii="Aptos" w:hAnsi="Aptos"/>
          <w:b/>
          <w:bCs/>
          <w:lang w:val="en-GB"/>
        </w:rPr>
        <w:t>Safety Management Systems (SMS)</w:t>
      </w:r>
    </w:p>
    <w:p w14:paraId="504CACEB" w14:textId="4A2522D2" w:rsidR="005B03CA" w:rsidRPr="005B03CA" w:rsidRDefault="005B03CA" w:rsidP="006A2D7D">
      <w:pPr>
        <w:spacing w:after="120"/>
        <w:rPr>
          <w:rFonts w:ascii="Aptos" w:hAnsi="Aptos"/>
          <w:b/>
          <w:bCs/>
          <w:lang w:val="en-GB"/>
        </w:rPr>
      </w:pPr>
      <w:r w:rsidRPr="005B03CA">
        <w:rPr>
          <w:rFonts w:ascii="Aptos" w:hAnsi="Aptos"/>
          <w:lang w:val="en-GB"/>
        </w:rPr>
        <w:t>Each brand within Experience Education operates under a tailored Safety Management System (SMS), aligned with the nature of its trips and the environments in which it operates. While structures differ by brand, all SMSs are built around recognised principles of risk management and contain:</w:t>
      </w:r>
    </w:p>
    <w:p w14:paraId="28929F92" w14:textId="77777777" w:rsidR="005B03CA" w:rsidRPr="005B03CA" w:rsidRDefault="005B03CA" w:rsidP="006A2D7D">
      <w:pPr>
        <w:pStyle w:val="ListParagraph"/>
        <w:numPr>
          <w:ilvl w:val="0"/>
          <w:numId w:val="41"/>
        </w:numPr>
        <w:spacing w:after="120"/>
        <w:rPr>
          <w:rFonts w:ascii="Aptos" w:hAnsi="Aptos"/>
          <w:lang w:val="en-GB"/>
        </w:rPr>
      </w:pPr>
      <w:r w:rsidRPr="005B03CA">
        <w:rPr>
          <w:rFonts w:ascii="Aptos" w:hAnsi="Aptos"/>
          <w:lang w:val="en-GB"/>
        </w:rPr>
        <w:t>Clear organisational responsibilities for safety governance.</w:t>
      </w:r>
    </w:p>
    <w:p w14:paraId="1C00629B" w14:textId="61A25261" w:rsidR="005B03CA" w:rsidRPr="005B03CA" w:rsidRDefault="005B03CA" w:rsidP="006A2D7D">
      <w:pPr>
        <w:pStyle w:val="ListParagraph"/>
        <w:numPr>
          <w:ilvl w:val="0"/>
          <w:numId w:val="41"/>
        </w:numPr>
        <w:spacing w:after="120"/>
        <w:rPr>
          <w:rFonts w:ascii="Aptos" w:hAnsi="Aptos"/>
          <w:lang w:val="en-GB"/>
        </w:rPr>
      </w:pPr>
      <w:r w:rsidRPr="005B03CA">
        <w:rPr>
          <w:rFonts w:ascii="Aptos" w:hAnsi="Aptos"/>
          <w:lang w:val="en-GB"/>
        </w:rPr>
        <w:t xml:space="preserve">Procedures for supplier due diligence </w:t>
      </w:r>
      <w:r w:rsidR="009A6AA4">
        <w:rPr>
          <w:rFonts w:ascii="Aptos" w:hAnsi="Aptos"/>
          <w:lang w:val="en-GB"/>
        </w:rPr>
        <w:t xml:space="preserve">across </w:t>
      </w:r>
      <w:r w:rsidRPr="005B03CA">
        <w:rPr>
          <w:rFonts w:ascii="Aptos" w:hAnsi="Aptos"/>
          <w:lang w:val="en-GB"/>
        </w:rPr>
        <w:t>accommodation, transport, and activity provi</w:t>
      </w:r>
      <w:r w:rsidR="0025584C">
        <w:rPr>
          <w:rFonts w:ascii="Aptos" w:hAnsi="Aptos"/>
          <w:lang w:val="en-GB"/>
        </w:rPr>
        <w:t>sion.</w:t>
      </w:r>
    </w:p>
    <w:p w14:paraId="55D3A17C" w14:textId="77777777" w:rsidR="005B03CA" w:rsidRPr="005B03CA" w:rsidRDefault="005B03CA" w:rsidP="006A2D7D">
      <w:pPr>
        <w:pStyle w:val="ListParagraph"/>
        <w:numPr>
          <w:ilvl w:val="0"/>
          <w:numId w:val="41"/>
        </w:numPr>
        <w:spacing w:after="120"/>
        <w:rPr>
          <w:rFonts w:ascii="Aptos" w:hAnsi="Aptos"/>
          <w:lang w:val="en-GB"/>
        </w:rPr>
      </w:pPr>
      <w:r w:rsidRPr="005B03CA">
        <w:rPr>
          <w:rFonts w:ascii="Aptos" w:hAnsi="Aptos"/>
          <w:lang w:val="en-GB"/>
        </w:rPr>
        <w:t>Risk management frameworks appropriate to the trip type.</w:t>
      </w:r>
    </w:p>
    <w:p w14:paraId="32E6EF55" w14:textId="77777777" w:rsidR="005B03CA" w:rsidRPr="005B03CA" w:rsidRDefault="005B03CA" w:rsidP="006A2D7D">
      <w:pPr>
        <w:pStyle w:val="ListParagraph"/>
        <w:numPr>
          <w:ilvl w:val="0"/>
          <w:numId w:val="41"/>
        </w:numPr>
        <w:spacing w:after="120"/>
        <w:rPr>
          <w:rFonts w:ascii="Aptos" w:hAnsi="Aptos"/>
          <w:lang w:val="en-GB"/>
        </w:rPr>
      </w:pPr>
      <w:r w:rsidRPr="005B03CA">
        <w:rPr>
          <w:rFonts w:ascii="Aptos" w:hAnsi="Aptos"/>
          <w:lang w:val="en-GB"/>
        </w:rPr>
        <w:t>Staff vetting, training, and supervision protocols.</w:t>
      </w:r>
    </w:p>
    <w:p w14:paraId="60786F30" w14:textId="77777777" w:rsidR="005B03CA" w:rsidRPr="005B03CA" w:rsidRDefault="005B03CA" w:rsidP="006A2D7D">
      <w:pPr>
        <w:pStyle w:val="ListParagraph"/>
        <w:numPr>
          <w:ilvl w:val="0"/>
          <w:numId w:val="41"/>
        </w:numPr>
        <w:spacing w:after="120"/>
        <w:rPr>
          <w:rFonts w:ascii="Aptos" w:hAnsi="Aptos"/>
          <w:lang w:val="en-GB"/>
        </w:rPr>
      </w:pPr>
      <w:r w:rsidRPr="005B03CA">
        <w:rPr>
          <w:rFonts w:ascii="Aptos" w:hAnsi="Aptos"/>
          <w:lang w:val="en-GB"/>
        </w:rPr>
        <w:t>Pre-departure checks and in-field controls.</w:t>
      </w:r>
    </w:p>
    <w:p w14:paraId="074E6014" w14:textId="77777777" w:rsidR="005B03CA" w:rsidRPr="005B03CA" w:rsidRDefault="005B03CA" w:rsidP="006A2D7D">
      <w:pPr>
        <w:pStyle w:val="ListParagraph"/>
        <w:numPr>
          <w:ilvl w:val="0"/>
          <w:numId w:val="41"/>
        </w:numPr>
        <w:spacing w:after="120"/>
        <w:rPr>
          <w:rFonts w:ascii="Aptos" w:hAnsi="Aptos"/>
          <w:lang w:val="en-GB"/>
        </w:rPr>
      </w:pPr>
      <w:r w:rsidRPr="005B03CA">
        <w:rPr>
          <w:rFonts w:ascii="Aptos" w:hAnsi="Aptos"/>
          <w:lang w:val="en-GB"/>
        </w:rPr>
        <w:t>Mechanisms for reporting, reviewing, and learning from incidents and near misses.</w:t>
      </w:r>
    </w:p>
    <w:p w14:paraId="64C8985C" w14:textId="77777777" w:rsidR="005B03CA" w:rsidRPr="005B03CA" w:rsidRDefault="005B03CA" w:rsidP="006A2D7D">
      <w:pPr>
        <w:spacing w:after="120"/>
        <w:rPr>
          <w:rFonts w:ascii="Aptos" w:hAnsi="Aptos"/>
          <w:lang w:val="en-GB"/>
        </w:rPr>
      </w:pPr>
      <w:r w:rsidRPr="005B03CA">
        <w:rPr>
          <w:rFonts w:ascii="Aptos" w:hAnsi="Aptos"/>
          <w:lang w:val="en-GB"/>
        </w:rPr>
        <w:t>Each SMS is externally audited by the relevant sector body (EPA, STF, or BAPA) and updated regularly to reflect evolving standards, regulations, and lessons learned.</w:t>
      </w:r>
    </w:p>
    <w:p w14:paraId="0546EC2A" w14:textId="7D9E1FBE" w:rsidR="00562D5A" w:rsidRPr="00562D5A" w:rsidRDefault="00562D5A" w:rsidP="006A2D7D">
      <w:pPr>
        <w:spacing w:after="120"/>
        <w:rPr>
          <w:rFonts w:ascii="Aptos" w:hAnsi="Aptos"/>
          <w:lang w:val="en-GB"/>
        </w:rPr>
      </w:pPr>
    </w:p>
    <w:p w14:paraId="659F871F" w14:textId="77777777" w:rsidR="006A2D7D" w:rsidRDefault="00562D5A" w:rsidP="006A2D7D">
      <w:pPr>
        <w:spacing w:after="120"/>
        <w:rPr>
          <w:rFonts w:ascii="Aptos" w:hAnsi="Aptos"/>
          <w:b/>
          <w:bCs/>
          <w:lang w:val="en-GB"/>
        </w:rPr>
      </w:pPr>
      <w:r w:rsidRPr="00562D5A">
        <w:rPr>
          <w:rFonts w:ascii="Aptos" w:hAnsi="Aptos"/>
          <w:b/>
          <w:bCs/>
          <w:lang w:val="en-GB"/>
        </w:rPr>
        <w:t>Incident Management Plans (IMPs)</w:t>
      </w:r>
    </w:p>
    <w:p w14:paraId="578931A6" w14:textId="4DB9A298" w:rsidR="00562D5A" w:rsidRPr="00562D5A" w:rsidRDefault="00562D5A" w:rsidP="006A2D7D">
      <w:pPr>
        <w:spacing w:after="120"/>
        <w:rPr>
          <w:rFonts w:ascii="Aptos" w:hAnsi="Aptos"/>
          <w:b/>
          <w:bCs/>
          <w:lang w:val="en-GB"/>
        </w:rPr>
      </w:pPr>
      <w:r w:rsidRPr="00562D5A">
        <w:rPr>
          <w:rFonts w:ascii="Aptos" w:hAnsi="Aptos"/>
          <w:lang w:val="en-GB"/>
        </w:rPr>
        <w:t>All brands maintain a live Incident Management Plan that guides the operational response to incidents that may occur before or during a trip. These plans are brand-specific but built on shared principles of accountability, preparedness, and proportionality. They include:</w:t>
      </w:r>
    </w:p>
    <w:p w14:paraId="454295E8" w14:textId="77777777" w:rsidR="00562D5A" w:rsidRPr="005B03CA" w:rsidRDefault="00562D5A" w:rsidP="006A2D7D">
      <w:pPr>
        <w:pStyle w:val="ListParagraph"/>
        <w:numPr>
          <w:ilvl w:val="0"/>
          <w:numId w:val="42"/>
        </w:numPr>
        <w:spacing w:after="120"/>
        <w:rPr>
          <w:rFonts w:ascii="Aptos" w:hAnsi="Aptos"/>
          <w:lang w:val="en-GB"/>
        </w:rPr>
      </w:pPr>
      <w:r w:rsidRPr="005B03CA">
        <w:rPr>
          <w:rFonts w:ascii="Aptos" w:hAnsi="Aptos"/>
          <w:lang w:val="en-GB"/>
        </w:rPr>
        <w:t>Clear severity classifications to guide appropriate response levels.</w:t>
      </w:r>
    </w:p>
    <w:p w14:paraId="267DAEA3" w14:textId="77777777" w:rsidR="00562D5A" w:rsidRPr="005B03CA" w:rsidRDefault="00562D5A" w:rsidP="006A2D7D">
      <w:pPr>
        <w:pStyle w:val="ListParagraph"/>
        <w:numPr>
          <w:ilvl w:val="0"/>
          <w:numId w:val="42"/>
        </w:numPr>
        <w:spacing w:after="120"/>
        <w:rPr>
          <w:rFonts w:ascii="Aptos" w:hAnsi="Aptos"/>
          <w:lang w:val="en-GB"/>
        </w:rPr>
      </w:pPr>
      <w:r w:rsidRPr="005B03CA">
        <w:rPr>
          <w:rFonts w:ascii="Aptos" w:hAnsi="Aptos"/>
          <w:lang w:val="en-GB"/>
        </w:rPr>
        <w:t>Roles and responsibilities for incident response, escalation, and support.</w:t>
      </w:r>
    </w:p>
    <w:p w14:paraId="3EA17663" w14:textId="77777777" w:rsidR="00562D5A" w:rsidRPr="005B03CA" w:rsidRDefault="00562D5A" w:rsidP="006A2D7D">
      <w:pPr>
        <w:pStyle w:val="ListParagraph"/>
        <w:numPr>
          <w:ilvl w:val="0"/>
          <w:numId w:val="42"/>
        </w:numPr>
        <w:spacing w:after="120"/>
        <w:rPr>
          <w:rFonts w:ascii="Aptos" w:hAnsi="Aptos"/>
          <w:lang w:val="en-GB"/>
        </w:rPr>
      </w:pPr>
      <w:r w:rsidRPr="005B03CA">
        <w:rPr>
          <w:rFonts w:ascii="Aptos" w:hAnsi="Aptos"/>
          <w:lang w:val="en-GB"/>
        </w:rPr>
        <w:t>Step-by-step guidance for common incident types, including medical, safeguarding, logistical, and reputational issues.</w:t>
      </w:r>
    </w:p>
    <w:p w14:paraId="53477F44" w14:textId="77777777" w:rsidR="00562D5A" w:rsidRPr="005B03CA" w:rsidRDefault="00562D5A" w:rsidP="006A2D7D">
      <w:pPr>
        <w:pStyle w:val="ListParagraph"/>
        <w:numPr>
          <w:ilvl w:val="0"/>
          <w:numId w:val="42"/>
        </w:numPr>
        <w:spacing w:after="120"/>
        <w:rPr>
          <w:rFonts w:ascii="Aptos" w:hAnsi="Aptos"/>
          <w:lang w:val="en-GB"/>
        </w:rPr>
      </w:pPr>
      <w:r w:rsidRPr="005B03CA">
        <w:rPr>
          <w:rFonts w:ascii="Aptos" w:hAnsi="Aptos"/>
          <w:lang w:val="en-GB"/>
        </w:rPr>
        <w:t>24/7 access to support and guidance for groups in the field.</w:t>
      </w:r>
    </w:p>
    <w:p w14:paraId="78EA4298" w14:textId="77777777" w:rsidR="00562D5A" w:rsidRPr="005B03CA" w:rsidRDefault="00562D5A" w:rsidP="006A2D7D">
      <w:pPr>
        <w:pStyle w:val="ListParagraph"/>
        <w:numPr>
          <w:ilvl w:val="0"/>
          <w:numId w:val="42"/>
        </w:numPr>
        <w:spacing w:after="120"/>
        <w:rPr>
          <w:rFonts w:ascii="Aptos" w:hAnsi="Aptos"/>
          <w:lang w:val="en-GB"/>
        </w:rPr>
      </w:pPr>
      <w:r w:rsidRPr="005B03CA">
        <w:rPr>
          <w:rFonts w:ascii="Aptos" w:hAnsi="Aptos"/>
          <w:lang w:val="en-GB"/>
        </w:rPr>
        <w:t>Record keeping protocols to ensure accurate documentation and continuity.</w:t>
      </w:r>
    </w:p>
    <w:p w14:paraId="4E09BAD4" w14:textId="77777777" w:rsidR="00562D5A" w:rsidRPr="005B03CA" w:rsidRDefault="00562D5A" w:rsidP="006A2D7D">
      <w:pPr>
        <w:pStyle w:val="ListParagraph"/>
        <w:numPr>
          <w:ilvl w:val="0"/>
          <w:numId w:val="42"/>
        </w:numPr>
        <w:spacing w:after="120"/>
        <w:rPr>
          <w:rFonts w:ascii="Aptos" w:hAnsi="Aptos"/>
          <w:lang w:val="en-GB"/>
        </w:rPr>
      </w:pPr>
      <w:r w:rsidRPr="005B03CA">
        <w:rPr>
          <w:rFonts w:ascii="Aptos" w:hAnsi="Aptos"/>
          <w:lang w:val="en-GB"/>
        </w:rPr>
        <w:t>Staff training on incident response through simulations and practical workshops.</w:t>
      </w:r>
    </w:p>
    <w:p w14:paraId="6651295C" w14:textId="77777777" w:rsidR="00562D5A" w:rsidRPr="00562D5A" w:rsidRDefault="00562D5A" w:rsidP="006A2D7D">
      <w:pPr>
        <w:spacing w:after="120"/>
        <w:rPr>
          <w:rFonts w:ascii="Aptos" w:hAnsi="Aptos"/>
          <w:lang w:val="en-GB"/>
        </w:rPr>
      </w:pPr>
      <w:r w:rsidRPr="00562D5A">
        <w:rPr>
          <w:rFonts w:ascii="Aptos" w:hAnsi="Aptos"/>
          <w:lang w:val="en-GB"/>
        </w:rPr>
        <w:t>These plans are reviewed regularly and evolve in response to operational learning and industry developments.</w:t>
      </w:r>
    </w:p>
    <w:p w14:paraId="52ACA02A" w14:textId="5F5A42B8" w:rsidR="00562D5A" w:rsidRPr="00562D5A" w:rsidRDefault="00562D5A" w:rsidP="006A2D7D">
      <w:pPr>
        <w:spacing w:after="120"/>
        <w:rPr>
          <w:rFonts w:ascii="Aptos" w:hAnsi="Aptos"/>
          <w:lang w:val="en-GB"/>
        </w:rPr>
      </w:pPr>
    </w:p>
    <w:p w14:paraId="43893AC2" w14:textId="77777777" w:rsidR="00562D5A" w:rsidRPr="00562D5A" w:rsidRDefault="00562D5A" w:rsidP="006A2D7D">
      <w:pPr>
        <w:spacing w:after="120"/>
        <w:rPr>
          <w:rFonts w:ascii="Aptos" w:hAnsi="Aptos"/>
          <w:b/>
          <w:bCs/>
          <w:lang w:val="en-GB"/>
        </w:rPr>
      </w:pPr>
      <w:r w:rsidRPr="00562D5A">
        <w:rPr>
          <w:rFonts w:ascii="Aptos" w:hAnsi="Aptos"/>
          <w:b/>
          <w:bCs/>
          <w:lang w:val="en-GB"/>
        </w:rPr>
        <w:t>Pre-Trip Safety Information</w:t>
      </w:r>
    </w:p>
    <w:p w14:paraId="029FF39B" w14:textId="77777777" w:rsidR="00562D5A" w:rsidRPr="00562D5A" w:rsidRDefault="00562D5A" w:rsidP="006A2D7D">
      <w:pPr>
        <w:spacing w:after="120"/>
        <w:rPr>
          <w:rFonts w:ascii="Aptos" w:hAnsi="Aptos"/>
          <w:lang w:val="en-GB"/>
        </w:rPr>
      </w:pPr>
      <w:r w:rsidRPr="00562D5A">
        <w:rPr>
          <w:rFonts w:ascii="Aptos" w:hAnsi="Aptos"/>
          <w:lang w:val="en-GB"/>
        </w:rPr>
        <w:t>To support effective planning and school approval processes, our brands provide tailored pre-travel safety information, including:</w:t>
      </w:r>
    </w:p>
    <w:p w14:paraId="4D512D97" w14:textId="77777777" w:rsidR="00562D5A" w:rsidRPr="00562D5A" w:rsidRDefault="00562D5A" w:rsidP="006A2D7D">
      <w:pPr>
        <w:numPr>
          <w:ilvl w:val="0"/>
          <w:numId w:val="37"/>
        </w:numPr>
        <w:spacing w:after="120"/>
        <w:rPr>
          <w:rFonts w:ascii="Aptos" w:hAnsi="Aptos"/>
          <w:lang w:val="en-GB"/>
        </w:rPr>
      </w:pPr>
      <w:r w:rsidRPr="00562D5A">
        <w:rPr>
          <w:rFonts w:ascii="Aptos" w:hAnsi="Aptos"/>
          <w:lang w:val="en-GB"/>
        </w:rPr>
        <w:t>Destination-specific guidance covering health, safety, and risk considerations.</w:t>
      </w:r>
    </w:p>
    <w:p w14:paraId="3E4EE11C" w14:textId="585487B1" w:rsidR="00562D5A" w:rsidRPr="00562D5A" w:rsidRDefault="005B03CA" w:rsidP="006A2D7D">
      <w:pPr>
        <w:numPr>
          <w:ilvl w:val="0"/>
          <w:numId w:val="37"/>
        </w:numPr>
        <w:spacing w:after="120"/>
        <w:rPr>
          <w:rFonts w:ascii="Aptos" w:hAnsi="Aptos"/>
          <w:lang w:val="en-GB"/>
        </w:rPr>
      </w:pPr>
      <w:r>
        <w:rPr>
          <w:rFonts w:ascii="Aptos" w:hAnsi="Aptos"/>
          <w:lang w:val="en-GB"/>
        </w:rPr>
        <w:t>R</w:t>
      </w:r>
      <w:r w:rsidR="00562D5A" w:rsidRPr="00562D5A">
        <w:rPr>
          <w:rFonts w:ascii="Aptos" w:hAnsi="Aptos"/>
          <w:lang w:val="en-GB"/>
        </w:rPr>
        <w:t>isk assessments to support internal sign-off processes.</w:t>
      </w:r>
    </w:p>
    <w:p w14:paraId="731EC530" w14:textId="5D539215" w:rsidR="00562D5A" w:rsidRPr="00562D5A" w:rsidRDefault="00562D5A" w:rsidP="006A2D7D">
      <w:pPr>
        <w:numPr>
          <w:ilvl w:val="0"/>
          <w:numId w:val="37"/>
        </w:numPr>
        <w:spacing w:after="120"/>
        <w:rPr>
          <w:rFonts w:ascii="Aptos" w:hAnsi="Aptos"/>
          <w:lang w:val="en-GB"/>
        </w:rPr>
      </w:pPr>
      <w:r w:rsidRPr="00562D5A">
        <w:rPr>
          <w:rFonts w:ascii="Aptos" w:hAnsi="Aptos"/>
          <w:lang w:val="en-GB"/>
        </w:rPr>
        <w:t xml:space="preserve">Direct support for schools, </w:t>
      </w:r>
      <w:r w:rsidR="00AE179E">
        <w:rPr>
          <w:rFonts w:ascii="Aptos" w:hAnsi="Aptos"/>
          <w:lang w:val="en-GB"/>
        </w:rPr>
        <w:t>Trusts</w:t>
      </w:r>
      <w:r w:rsidRPr="00562D5A">
        <w:rPr>
          <w:rFonts w:ascii="Aptos" w:hAnsi="Aptos"/>
          <w:lang w:val="en-GB"/>
        </w:rPr>
        <w:t>, or local authorities with specific queries or approval requirements.</w:t>
      </w:r>
    </w:p>
    <w:p w14:paraId="7E7FB05B" w14:textId="24BE737F" w:rsidR="00562D5A" w:rsidRPr="00562D5A" w:rsidRDefault="00562D5A" w:rsidP="006A2D7D">
      <w:pPr>
        <w:spacing w:after="120"/>
        <w:rPr>
          <w:rFonts w:ascii="Aptos" w:hAnsi="Aptos"/>
          <w:lang w:val="en-GB"/>
        </w:rPr>
      </w:pPr>
    </w:p>
    <w:p w14:paraId="039D7EE2" w14:textId="77777777" w:rsidR="00562D5A" w:rsidRPr="00562D5A" w:rsidRDefault="00562D5A" w:rsidP="006A2D7D">
      <w:pPr>
        <w:spacing w:after="120"/>
        <w:rPr>
          <w:rFonts w:ascii="Aptos" w:hAnsi="Aptos"/>
          <w:b/>
          <w:bCs/>
          <w:lang w:val="en-GB"/>
        </w:rPr>
      </w:pPr>
      <w:r w:rsidRPr="00562D5A">
        <w:rPr>
          <w:rFonts w:ascii="Aptos" w:hAnsi="Aptos"/>
          <w:b/>
          <w:bCs/>
          <w:lang w:val="en-GB"/>
        </w:rPr>
        <w:t>Safeguarding</w:t>
      </w:r>
    </w:p>
    <w:p w14:paraId="4C196643" w14:textId="77777777" w:rsidR="00562D5A" w:rsidRPr="00562D5A" w:rsidRDefault="00562D5A" w:rsidP="006A2D7D">
      <w:pPr>
        <w:spacing w:after="120"/>
        <w:rPr>
          <w:rFonts w:ascii="Aptos" w:hAnsi="Aptos"/>
          <w:lang w:val="en-GB"/>
        </w:rPr>
      </w:pPr>
      <w:r w:rsidRPr="00562D5A">
        <w:rPr>
          <w:rFonts w:ascii="Aptos" w:hAnsi="Aptos"/>
          <w:lang w:val="en-GB"/>
        </w:rPr>
        <w:t>Each brand within the group operates under a comprehensive Safeguarding Policy appropriate to its programme type, age group, and operating model. These policies include:</w:t>
      </w:r>
    </w:p>
    <w:p w14:paraId="05750118" w14:textId="77777777" w:rsidR="00562D5A" w:rsidRPr="00AE179E" w:rsidRDefault="00562D5A" w:rsidP="006A2D7D">
      <w:pPr>
        <w:pStyle w:val="ListParagraph"/>
        <w:numPr>
          <w:ilvl w:val="0"/>
          <w:numId w:val="43"/>
        </w:numPr>
        <w:spacing w:after="120"/>
        <w:rPr>
          <w:rFonts w:ascii="Aptos" w:hAnsi="Aptos"/>
          <w:lang w:val="en-GB"/>
        </w:rPr>
      </w:pPr>
      <w:r w:rsidRPr="00AE179E">
        <w:rPr>
          <w:rFonts w:ascii="Aptos" w:hAnsi="Aptos"/>
          <w:lang w:val="en-GB"/>
        </w:rPr>
        <w:t>Safe recruitment practices, including DBS or equivalent checks.</w:t>
      </w:r>
    </w:p>
    <w:p w14:paraId="74B7A6A5" w14:textId="2EE09419" w:rsidR="00562D5A" w:rsidRPr="00AE179E" w:rsidRDefault="00562D5A" w:rsidP="006A2D7D">
      <w:pPr>
        <w:pStyle w:val="ListParagraph"/>
        <w:numPr>
          <w:ilvl w:val="0"/>
          <w:numId w:val="43"/>
        </w:numPr>
        <w:spacing w:after="120"/>
        <w:rPr>
          <w:rFonts w:ascii="Aptos" w:hAnsi="Aptos"/>
          <w:lang w:val="en-GB"/>
        </w:rPr>
      </w:pPr>
      <w:r w:rsidRPr="00AE179E">
        <w:rPr>
          <w:rFonts w:ascii="Aptos" w:hAnsi="Aptos"/>
          <w:lang w:val="en-GB"/>
        </w:rPr>
        <w:t>Clear codes of conduct for staff</w:t>
      </w:r>
      <w:r w:rsidR="00AE179E">
        <w:rPr>
          <w:rFonts w:ascii="Aptos" w:hAnsi="Aptos"/>
          <w:lang w:val="en-GB"/>
        </w:rPr>
        <w:t>.</w:t>
      </w:r>
    </w:p>
    <w:p w14:paraId="4480F93C" w14:textId="77777777" w:rsidR="00562D5A" w:rsidRPr="00AE179E" w:rsidRDefault="00562D5A" w:rsidP="006A2D7D">
      <w:pPr>
        <w:pStyle w:val="ListParagraph"/>
        <w:numPr>
          <w:ilvl w:val="0"/>
          <w:numId w:val="43"/>
        </w:numPr>
        <w:spacing w:after="120"/>
        <w:rPr>
          <w:rFonts w:ascii="Aptos" w:hAnsi="Aptos"/>
          <w:lang w:val="en-GB"/>
        </w:rPr>
      </w:pPr>
      <w:r w:rsidRPr="00AE179E">
        <w:rPr>
          <w:rFonts w:ascii="Aptos" w:hAnsi="Aptos"/>
          <w:lang w:val="en-GB"/>
        </w:rPr>
        <w:t>Procedures for managing disclosures and allegations.</w:t>
      </w:r>
    </w:p>
    <w:p w14:paraId="22E63EDA" w14:textId="77777777" w:rsidR="00562D5A" w:rsidRPr="00AE179E" w:rsidRDefault="00562D5A" w:rsidP="006A2D7D">
      <w:pPr>
        <w:pStyle w:val="ListParagraph"/>
        <w:numPr>
          <w:ilvl w:val="0"/>
          <w:numId w:val="43"/>
        </w:numPr>
        <w:spacing w:after="120"/>
        <w:rPr>
          <w:rFonts w:ascii="Aptos" w:hAnsi="Aptos"/>
          <w:lang w:val="en-GB"/>
        </w:rPr>
      </w:pPr>
      <w:r w:rsidRPr="00AE179E">
        <w:rPr>
          <w:rFonts w:ascii="Aptos" w:hAnsi="Aptos"/>
          <w:lang w:val="en-GB"/>
        </w:rPr>
        <w:t>Designated Safeguarding Leads trained in child protection and referral pathways.</w:t>
      </w:r>
    </w:p>
    <w:p w14:paraId="5A8CF1A1" w14:textId="0E9BADD4" w:rsidR="00AE179E" w:rsidRDefault="00562D5A" w:rsidP="006A2D7D">
      <w:pPr>
        <w:spacing w:after="120"/>
        <w:rPr>
          <w:rFonts w:ascii="Aptos" w:hAnsi="Aptos"/>
          <w:lang w:val="en-GB"/>
        </w:rPr>
      </w:pPr>
      <w:r w:rsidRPr="00562D5A">
        <w:rPr>
          <w:rFonts w:ascii="Aptos" w:hAnsi="Aptos"/>
          <w:lang w:val="en-GB"/>
        </w:rPr>
        <w:t>All safeguarding policies are regularly reviewed and made available to schools upon request to support approval processes and parental confidence.</w:t>
      </w:r>
    </w:p>
    <w:p w14:paraId="0E69FC2E" w14:textId="77777777" w:rsidR="00AE179E" w:rsidRPr="00562D5A" w:rsidRDefault="00AE179E" w:rsidP="00562D5A">
      <w:pPr>
        <w:rPr>
          <w:rFonts w:ascii="Aptos" w:hAnsi="Aptos"/>
          <w:lang w:val="en-GB"/>
        </w:rPr>
      </w:pPr>
    </w:p>
    <w:p w14:paraId="6301AD2A" w14:textId="15A7BF38" w:rsidR="00F8067B" w:rsidRPr="00B347ED" w:rsidRDefault="00104A69" w:rsidP="0058212E">
      <w:pPr>
        <w:rPr>
          <w:rFonts w:ascii="Aptos" w:hAnsi="Aptos"/>
          <w:b/>
          <w:bCs/>
          <w:sz w:val="28"/>
          <w:szCs w:val="28"/>
        </w:rPr>
      </w:pPr>
      <w:r w:rsidRPr="006A2D7D">
        <w:rPr>
          <w:rFonts w:ascii="Aptos" w:hAnsi="Aptos"/>
          <w:b/>
          <w:bCs/>
          <w:sz w:val="28"/>
          <w:szCs w:val="28"/>
        </w:rPr>
        <w:t>Financial Protection &amp; Insurance</w:t>
      </w:r>
    </w:p>
    <w:p w14:paraId="525CFEC5" w14:textId="77777777" w:rsidR="00F8067B" w:rsidRPr="0058212E" w:rsidRDefault="00104A69" w:rsidP="006A2D7D">
      <w:pPr>
        <w:spacing w:after="120"/>
        <w:rPr>
          <w:rFonts w:ascii="Aptos" w:hAnsi="Aptos"/>
          <w:b/>
          <w:bCs/>
        </w:rPr>
      </w:pPr>
      <w:r w:rsidRPr="0058212E">
        <w:rPr>
          <w:rFonts w:ascii="Aptos" w:hAnsi="Aptos"/>
          <w:b/>
          <w:bCs/>
        </w:rPr>
        <w:t>Public Liability Insurance</w:t>
      </w:r>
    </w:p>
    <w:p w14:paraId="54A6B597" w14:textId="51CF1F04" w:rsidR="00F8067B" w:rsidRPr="0058212E" w:rsidRDefault="00104A69" w:rsidP="006A2D7D">
      <w:pPr>
        <w:spacing w:after="120"/>
        <w:rPr>
          <w:rFonts w:ascii="Aptos" w:hAnsi="Aptos"/>
        </w:rPr>
      </w:pPr>
      <w:r w:rsidRPr="0058212E">
        <w:rPr>
          <w:rFonts w:ascii="Aptos" w:hAnsi="Aptos"/>
        </w:rPr>
        <w:t>Our public liability insurance provides coverage up to £10,000,000 across all brands.</w:t>
      </w:r>
    </w:p>
    <w:p w14:paraId="1A913C85" w14:textId="6BA47B42" w:rsidR="00F8067B" w:rsidRPr="0058212E" w:rsidRDefault="00104A69" w:rsidP="006A2D7D">
      <w:pPr>
        <w:spacing w:after="120"/>
        <w:rPr>
          <w:rFonts w:ascii="Aptos" w:hAnsi="Aptos"/>
        </w:rPr>
      </w:pPr>
      <w:r w:rsidRPr="00C07CC1">
        <w:rPr>
          <w:rFonts w:ascii="Aptos" w:hAnsi="Aptos"/>
        </w:rPr>
        <w:t xml:space="preserve">Confirmation of insurance cover is </w:t>
      </w:r>
      <w:r w:rsidR="001C2EEC" w:rsidRPr="00C07CC1">
        <w:rPr>
          <w:rFonts w:ascii="Aptos" w:hAnsi="Aptos"/>
        </w:rPr>
        <w:t>available</w:t>
      </w:r>
      <w:r w:rsidR="001C2EEC">
        <w:rPr>
          <w:rFonts w:ascii="Aptos" w:hAnsi="Aptos"/>
        </w:rPr>
        <w:t xml:space="preserve"> </w:t>
      </w:r>
      <w:r w:rsidR="00C07CC1">
        <w:rPr>
          <w:rFonts w:ascii="Aptos" w:hAnsi="Aptos"/>
        </w:rPr>
        <w:t>by request as part of trip approval processes.</w:t>
      </w:r>
      <w:r w:rsidR="001C2EEC">
        <w:rPr>
          <w:rFonts w:ascii="Aptos" w:hAnsi="Aptos"/>
        </w:rPr>
        <w:t xml:space="preserve">  </w:t>
      </w:r>
    </w:p>
    <w:p w14:paraId="72FCAEC1" w14:textId="77777777" w:rsidR="00CA7A46" w:rsidRDefault="00CA7A46" w:rsidP="006A2D7D">
      <w:pPr>
        <w:spacing w:after="120"/>
        <w:rPr>
          <w:rFonts w:ascii="Aptos" w:hAnsi="Aptos"/>
          <w:b/>
          <w:bCs/>
        </w:rPr>
      </w:pPr>
    </w:p>
    <w:p w14:paraId="50CB8BEA" w14:textId="028993ED" w:rsidR="00F8067B" w:rsidRPr="0058212E" w:rsidRDefault="00104A69" w:rsidP="006A2D7D">
      <w:pPr>
        <w:spacing w:after="120"/>
        <w:rPr>
          <w:rFonts w:ascii="Aptos" w:hAnsi="Aptos"/>
          <w:b/>
          <w:bCs/>
        </w:rPr>
      </w:pPr>
      <w:r w:rsidRPr="0058212E">
        <w:rPr>
          <w:rFonts w:ascii="Aptos" w:hAnsi="Aptos"/>
          <w:b/>
          <w:bCs/>
        </w:rPr>
        <w:t>ATOL &amp; ABTA Protections</w:t>
      </w:r>
    </w:p>
    <w:p w14:paraId="6FB975CE" w14:textId="77777777" w:rsidR="00B347ED" w:rsidRPr="00B347ED" w:rsidRDefault="00B347ED" w:rsidP="006A2D7D">
      <w:pPr>
        <w:spacing w:after="120"/>
        <w:rPr>
          <w:rFonts w:ascii="Aptos" w:hAnsi="Aptos"/>
          <w:lang w:val="en-GB"/>
        </w:rPr>
      </w:pPr>
      <w:r w:rsidRPr="00B347ED">
        <w:rPr>
          <w:rFonts w:ascii="Aptos" w:hAnsi="Aptos"/>
          <w:lang w:val="en-GB"/>
        </w:rPr>
        <w:t xml:space="preserve">All our international trips are financially protected in accordance with UK travel regulations. Depending on the nature of the trip and the brand, this protection is provided through either the </w:t>
      </w:r>
      <w:r w:rsidRPr="00B347ED">
        <w:rPr>
          <w:rFonts w:ascii="Aptos" w:hAnsi="Aptos"/>
          <w:b/>
          <w:bCs/>
          <w:lang w:val="en-GB"/>
        </w:rPr>
        <w:t>ATOL scheme</w:t>
      </w:r>
      <w:r w:rsidRPr="00B347ED">
        <w:rPr>
          <w:rFonts w:ascii="Aptos" w:hAnsi="Aptos"/>
          <w:lang w:val="en-GB"/>
        </w:rPr>
        <w:t xml:space="preserve"> (flight-inclusive packages) or </w:t>
      </w:r>
      <w:r w:rsidRPr="00B347ED">
        <w:rPr>
          <w:rFonts w:ascii="Aptos" w:hAnsi="Aptos"/>
          <w:b/>
          <w:bCs/>
          <w:lang w:val="en-GB"/>
        </w:rPr>
        <w:t>ABTA</w:t>
      </w:r>
      <w:r w:rsidRPr="00B347ED">
        <w:rPr>
          <w:rFonts w:ascii="Aptos" w:hAnsi="Aptos"/>
          <w:lang w:val="en-GB"/>
        </w:rPr>
        <w:t xml:space="preserve"> (non-flight packages). These schemes protect schools and families in the event of supplier failure or other disruption.</w:t>
      </w:r>
    </w:p>
    <w:p w14:paraId="38E94CB5" w14:textId="77777777" w:rsidR="00B347ED" w:rsidRPr="00B347ED" w:rsidRDefault="00B347ED" w:rsidP="006A2D7D">
      <w:pPr>
        <w:spacing w:after="120"/>
        <w:rPr>
          <w:rFonts w:ascii="Aptos" w:hAnsi="Aptos"/>
          <w:lang w:val="en-GB"/>
        </w:rPr>
      </w:pPr>
      <w:r w:rsidRPr="00B347ED">
        <w:rPr>
          <w:rFonts w:ascii="Aptos" w:hAnsi="Aptos"/>
          <w:lang w:val="en-GB"/>
        </w:rPr>
        <w:t>You can verify our memberships online:</w:t>
      </w:r>
    </w:p>
    <w:p w14:paraId="693092BE" w14:textId="77777777" w:rsidR="00B347ED" w:rsidRPr="00B347ED" w:rsidRDefault="00B347ED" w:rsidP="006A2D7D">
      <w:pPr>
        <w:pStyle w:val="ListParagraph"/>
        <w:numPr>
          <w:ilvl w:val="0"/>
          <w:numId w:val="29"/>
        </w:numPr>
        <w:spacing w:after="120"/>
        <w:rPr>
          <w:rFonts w:ascii="Aptos" w:hAnsi="Aptos"/>
          <w:lang w:val="en-GB"/>
        </w:rPr>
      </w:pPr>
      <w:r w:rsidRPr="00B347ED">
        <w:rPr>
          <w:rFonts w:ascii="Aptos" w:hAnsi="Aptos"/>
          <w:b/>
          <w:bCs/>
          <w:lang w:val="en-GB"/>
        </w:rPr>
        <w:t>ABTA</w:t>
      </w:r>
      <w:r w:rsidRPr="00B347ED">
        <w:rPr>
          <w:rFonts w:ascii="Aptos" w:hAnsi="Aptos"/>
          <w:lang w:val="en-GB"/>
        </w:rPr>
        <w:t xml:space="preserve">: </w:t>
      </w:r>
      <w:hyperlink r:id="rId10" w:tgtFrame="_new" w:history="1">
        <w:r w:rsidRPr="00B347ED">
          <w:rPr>
            <w:rStyle w:val="Hyperlink"/>
            <w:rFonts w:ascii="Aptos" w:hAnsi="Aptos"/>
            <w:lang w:val="en-GB"/>
          </w:rPr>
          <w:t>abta.com/</w:t>
        </w:r>
        <w:proofErr w:type="spellStart"/>
        <w:r w:rsidRPr="00B347ED">
          <w:rPr>
            <w:rStyle w:val="Hyperlink"/>
            <w:rFonts w:ascii="Aptos" w:hAnsi="Aptos"/>
            <w:lang w:val="en-GB"/>
          </w:rPr>
          <w:t>abta</w:t>
        </w:r>
        <w:proofErr w:type="spellEnd"/>
        <w:r w:rsidRPr="00B347ED">
          <w:rPr>
            <w:rStyle w:val="Hyperlink"/>
            <w:rFonts w:ascii="Aptos" w:hAnsi="Aptos"/>
            <w:lang w:val="en-GB"/>
          </w:rPr>
          <w:t>-member-search</w:t>
        </w:r>
      </w:hyperlink>
    </w:p>
    <w:p w14:paraId="6CA8B401" w14:textId="2460100F" w:rsidR="00B347ED" w:rsidRPr="009E637F" w:rsidRDefault="00B347ED" w:rsidP="006A2D7D">
      <w:pPr>
        <w:pStyle w:val="ListParagraph"/>
        <w:numPr>
          <w:ilvl w:val="0"/>
          <w:numId w:val="29"/>
        </w:numPr>
        <w:spacing w:after="120"/>
        <w:rPr>
          <w:rFonts w:ascii="Aptos" w:hAnsi="Aptos"/>
          <w:lang w:val="en-GB"/>
        </w:rPr>
      </w:pPr>
      <w:r w:rsidRPr="00B347ED">
        <w:rPr>
          <w:rFonts w:ascii="Aptos" w:hAnsi="Aptos"/>
          <w:b/>
          <w:bCs/>
          <w:lang w:val="en-GB"/>
        </w:rPr>
        <w:t>ATOL</w:t>
      </w:r>
      <w:r w:rsidRPr="00B347ED">
        <w:rPr>
          <w:rFonts w:ascii="Aptos" w:hAnsi="Aptos"/>
          <w:lang w:val="en-GB"/>
        </w:rPr>
        <w:t xml:space="preserve">: </w:t>
      </w:r>
      <w:hyperlink r:id="rId11" w:tgtFrame="_new" w:history="1">
        <w:r w:rsidRPr="00B347ED">
          <w:rPr>
            <w:rStyle w:val="Hyperlink"/>
            <w:rFonts w:ascii="Aptos" w:hAnsi="Aptos"/>
            <w:lang w:val="en-GB"/>
          </w:rPr>
          <w:t>caa.co.uk/</w:t>
        </w:r>
        <w:proofErr w:type="spellStart"/>
        <w:r w:rsidRPr="00B347ED">
          <w:rPr>
            <w:rStyle w:val="Hyperlink"/>
            <w:rFonts w:ascii="Aptos" w:hAnsi="Aptos"/>
            <w:lang w:val="en-GB"/>
          </w:rPr>
          <w:t>atol</w:t>
        </w:r>
        <w:proofErr w:type="spellEnd"/>
        <w:r w:rsidRPr="00B347ED">
          <w:rPr>
            <w:rStyle w:val="Hyperlink"/>
            <w:rFonts w:ascii="Aptos" w:hAnsi="Aptos"/>
            <w:lang w:val="en-GB"/>
          </w:rPr>
          <w:t>-protection</w:t>
        </w:r>
      </w:hyperlink>
    </w:p>
    <w:tbl>
      <w:tblPr>
        <w:tblStyle w:val="TableGrid"/>
        <w:tblW w:w="0" w:type="auto"/>
        <w:tblLook w:val="04A0" w:firstRow="1" w:lastRow="0" w:firstColumn="1" w:lastColumn="0" w:noHBand="0" w:noVBand="1"/>
      </w:tblPr>
      <w:tblGrid>
        <w:gridCol w:w="3192"/>
        <w:gridCol w:w="3192"/>
        <w:gridCol w:w="3192"/>
      </w:tblGrid>
      <w:tr w:rsidR="009E637F" w14:paraId="11E36DD5" w14:textId="77777777" w:rsidTr="009E637F">
        <w:trPr>
          <w:trHeight w:hRule="exact" w:val="567"/>
        </w:trPr>
        <w:tc>
          <w:tcPr>
            <w:tcW w:w="3192" w:type="dxa"/>
            <w:vAlign w:val="center"/>
          </w:tcPr>
          <w:p w14:paraId="1549C3D3" w14:textId="285A2A06" w:rsidR="009E637F" w:rsidRDefault="009E637F" w:rsidP="0058212E">
            <w:pPr>
              <w:rPr>
                <w:rFonts w:ascii="Aptos" w:hAnsi="Aptos"/>
                <w:b/>
                <w:bCs/>
              </w:rPr>
            </w:pPr>
            <w:r>
              <w:rPr>
                <w:rFonts w:ascii="Aptos" w:hAnsi="Aptos"/>
                <w:b/>
                <w:bCs/>
              </w:rPr>
              <w:t>Brand</w:t>
            </w:r>
          </w:p>
        </w:tc>
        <w:tc>
          <w:tcPr>
            <w:tcW w:w="3192" w:type="dxa"/>
            <w:vAlign w:val="center"/>
          </w:tcPr>
          <w:p w14:paraId="49EA218F" w14:textId="23A8360E" w:rsidR="009E637F" w:rsidRDefault="009E637F" w:rsidP="0058212E">
            <w:pPr>
              <w:rPr>
                <w:rFonts w:ascii="Aptos" w:hAnsi="Aptos"/>
                <w:b/>
                <w:bCs/>
              </w:rPr>
            </w:pPr>
            <w:r>
              <w:rPr>
                <w:rFonts w:ascii="Aptos" w:hAnsi="Aptos"/>
                <w:b/>
                <w:bCs/>
              </w:rPr>
              <w:t>ABTA No.</w:t>
            </w:r>
          </w:p>
        </w:tc>
        <w:tc>
          <w:tcPr>
            <w:tcW w:w="3192" w:type="dxa"/>
            <w:vAlign w:val="center"/>
          </w:tcPr>
          <w:p w14:paraId="361655B9" w14:textId="5241FE3E" w:rsidR="009E637F" w:rsidRDefault="009E637F" w:rsidP="0058212E">
            <w:pPr>
              <w:rPr>
                <w:rFonts w:ascii="Aptos" w:hAnsi="Aptos"/>
                <w:b/>
                <w:bCs/>
              </w:rPr>
            </w:pPr>
            <w:r>
              <w:rPr>
                <w:rFonts w:ascii="Aptos" w:hAnsi="Aptos"/>
                <w:b/>
                <w:bCs/>
              </w:rPr>
              <w:t>ATOL No.</w:t>
            </w:r>
          </w:p>
        </w:tc>
      </w:tr>
      <w:tr w:rsidR="009E637F" w14:paraId="40110CDE" w14:textId="77777777" w:rsidTr="009E637F">
        <w:trPr>
          <w:trHeight w:hRule="exact" w:val="567"/>
        </w:trPr>
        <w:tc>
          <w:tcPr>
            <w:tcW w:w="3192" w:type="dxa"/>
            <w:vAlign w:val="center"/>
          </w:tcPr>
          <w:p w14:paraId="5CF92CC4" w14:textId="6152EE6C" w:rsidR="009E637F" w:rsidRPr="009E637F" w:rsidRDefault="009E637F" w:rsidP="009E637F">
            <w:pPr>
              <w:rPr>
                <w:rFonts w:ascii="Aptos" w:hAnsi="Aptos"/>
              </w:rPr>
            </w:pPr>
            <w:proofErr w:type="spellStart"/>
            <w:r w:rsidRPr="00B347ED">
              <w:rPr>
                <w:rFonts w:ascii="Aptos" w:hAnsi="Aptos"/>
                <w:lang w:val="en-GB"/>
              </w:rPr>
              <w:t>Skibound</w:t>
            </w:r>
            <w:proofErr w:type="spellEnd"/>
            <w:r w:rsidRPr="00B347ED">
              <w:rPr>
                <w:rFonts w:ascii="Aptos" w:hAnsi="Aptos"/>
                <w:lang w:val="en-GB"/>
              </w:rPr>
              <w:t xml:space="preserve"> &amp; Travelbound</w:t>
            </w:r>
          </w:p>
        </w:tc>
        <w:tc>
          <w:tcPr>
            <w:tcW w:w="3192" w:type="dxa"/>
            <w:vAlign w:val="center"/>
          </w:tcPr>
          <w:p w14:paraId="5E37315F" w14:textId="55968D13" w:rsidR="009E637F" w:rsidRPr="009E637F" w:rsidRDefault="009E637F" w:rsidP="009E637F">
            <w:pPr>
              <w:rPr>
                <w:rFonts w:ascii="Aptos" w:hAnsi="Aptos"/>
              </w:rPr>
            </w:pPr>
            <w:r w:rsidRPr="009E637F">
              <w:rPr>
                <w:rFonts w:ascii="Aptos" w:hAnsi="Aptos"/>
              </w:rPr>
              <w:t>V378X</w:t>
            </w:r>
          </w:p>
        </w:tc>
        <w:tc>
          <w:tcPr>
            <w:tcW w:w="3192" w:type="dxa"/>
            <w:vAlign w:val="center"/>
          </w:tcPr>
          <w:p w14:paraId="066DDF02" w14:textId="757549BF" w:rsidR="009E637F" w:rsidRPr="009E637F" w:rsidRDefault="009E637F" w:rsidP="009E637F">
            <w:pPr>
              <w:rPr>
                <w:rFonts w:ascii="Aptos" w:hAnsi="Aptos"/>
              </w:rPr>
            </w:pPr>
            <w:r w:rsidRPr="009E637F">
              <w:rPr>
                <w:rFonts w:ascii="Aptos" w:hAnsi="Aptos"/>
              </w:rPr>
              <w:t>2165</w:t>
            </w:r>
          </w:p>
        </w:tc>
      </w:tr>
      <w:tr w:rsidR="009E637F" w14:paraId="7E0E5EBF" w14:textId="77777777" w:rsidTr="009E637F">
        <w:trPr>
          <w:trHeight w:hRule="exact" w:val="567"/>
        </w:trPr>
        <w:tc>
          <w:tcPr>
            <w:tcW w:w="3192" w:type="dxa"/>
            <w:vAlign w:val="center"/>
          </w:tcPr>
          <w:p w14:paraId="692782E1" w14:textId="2F2586A9" w:rsidR="009E637F" w:rsidRPr="009E637F" w:rsidRDefault="009E637F" w:rsidP="009E637F">
            <w:pPr>
              <w:rPr>
                <w:rFonts w:ascii="Aptos" w:hAnsi="Aptos"/>
              </w:rPr>
            </w:pPr>
            <w:r w:rsidRPr="00B347ED">
              <w:rPr>
                <w:rFonts w:ascii="Aptos" w:hAnsi="Aptos"/>
                <w:lang w:val="en-GB"/>
              </w:rPr>
              <w:t>Edwin Doran Sports Tours &amp; MasterClass</w:t>
            </w:r>
          </w:p>
        </w:tc>
        <w:tc>
          <w:tcPr>
            <w:tcW w:w="3192" w:type="dxa"/>
            <w:vAlign w:val="center"/>
          </w:tcPr>
          <w:p w14:paraId="2BD4D099" w14:textId="51FED4EE" w:rsidR="009E637F" w:rsidRPr="009E637F" w:rsidRDefault="009E637F" w:rsidP="009E637F">
            <w:pPr>
              <w:rPr>
                <w:rFonts w:ascii="Aptos" w:hAnsi="Aptos"/>
              </w:rPr>
            </w:pPr>
            <w:r w:rsidRPr="009E637F">
              <w:rPr>
                <w:rFonts w:ascii="Aptos" w:hAnsi="Aptos"/>
              </w:rPr>
              <w:t>Y2475</w:t>
            </w:r>
          </w:p>
        </w:tc>
        <w:tc>
          <w:tcPr>
            <w:tcW w:w="3192" w:type="dxa"/>
            <w:vAlign w:val="center"/>
          </w:tcPr>
          <w:p w14:paraId="1E5355C6" w14:textId="1D9F65E9" w:rsidR="009E637F" w:rsidRPr="009E637F" w:rsidRDefault="009E637F" w:rsidP="009E637F">
            <w:pPr>
              <w:rPr>
                <w:rFonts w:ascii="Aptos" w:hAnsi="Aptos"/>
              </w:rPr>
            </w:pPr>
            <w:r w:rsidRPr="009E637F">
              <w:rPr>
                <w:rFonts w:ascii="Aptos" w:hAnsi="Aptos"/>
              </w:rPr>
              <w:t>9992</w:t>
            </w:r>
          </w:p>
        </w:tc>
      </w:tr>
      <w:tr w:rsidR="009E637F" w14:paraId="319BDDF0" w14:textId="77777777" w:rsidTr="009E637F">
        <w:trPr>
          <w:trHeight w:hRule="exact" w:val="567"/>
        </w:trPr>
        <w:tc>
          <w:tcPr>
            <w:tcW w:w="3192" w:type="dxa"/>
            <w:vAlign w:val="center"/>
          </w:tcPr>
          <w:p w14:paraId="0855D314" w14:textId="6F1417F8" w:rsidR="009E637F" w:rsidRPr="009E637F" w:rsidRDefault="009E637F" w:rsidP="0058212E">
            <w:pPr>
              <w:rPr>
                <w:rFonts w:ascii="Aptos" w:hAnsi="Aptos"/>
              </w:rPr>
            </w:pPr>
            <w:r w:rsidRPr="009E637F">
              <w:rPr>
                <w:rFonts w:ascii="Aptos" w:hAnsi="Aptos"/>
              </w:rPr>
              <w:t>World Challenge</w:t>
            </w:r>
          </w:p>
        </w:tc>
        <w:tc>
          <w:tcPr>
            <w:tcW w:w="3192" w:type="dxa"/>
            <w:vAlign w:val="center"/>
          </w:tcPr>
          <w:p w14:paraId="5F8F6C52" w14:textId="2331D721" w:rsidR="009E637F" w:rsidRPr="009E637F" w:rsidRDefault="009E637F" w:rsidP="0058212E">
            <w:pPr>
              <w:rPr>
                <w:rFonts w:ascii="Aptos" w:hAnsi="Aptos"/>
                <w:sz w:val="16"/>
                <w:szCs w:val="16"/>
              </w:rPr>
            </w:pPr>
            <w:r>
              <w:rPr>
                <w:rFonts w:ascii="Aptos" w:hAnsi="Aptos"/>
                <w:sz w:val="16"/>
                <w:szCs w:val="16"/>
              </w:rPr>
              <w:t xml:space="preserve">N/A - </w:t>
            </w:r>
            <w:r w:rsidRPr="009E637F">
              <w:rPr>
                <w:rFonts w:ascii="Aptos" w:hAnsi="Aptos"/>
                <w:sz w:val="16"/>
                <w:szCs w:val="16"/>
              </w:rPr>
              <w:t>All trips are flight-inclusive</w:t>
            </w:r>
          </w:p>
        </w:tc>
        <w:tc>
          <w:tcPr>
            <w:tcW w:w="3192" w:type="dxa"/>
            <w:vAlign w:val="center"/>
          </w:tcPr>
          <w:p w14:paraId="1C3B7FA0" w14:textId="524D3BE9" w:rsidR="009E637F" w:rsidRPr="009E637F" w:rsidRDefault="009E637F" w:rsidP="0058212E">
            <w:pPr>
              <w:rPr>
                <w:rFonts w:ascii="Aptos" w:hAnsi="Aptos"/>
              </w:rPr>
            </w:pPr>
            <w:r w:rsidRPr="009E637F">
              <w:rPr>
                <w:rFonts w:ascii="Aptos" w:hAnsi="Aptos"/>
              </w:rPr>
              <w:t>3207</w:t>
            </w:r>
          </w:p>
        </w:tc>
      </w:tr>
    </w:tbl>
    <w:p w14:paraId="507A7963" w14:textId="77777777" w:rsidR="00A32C0D" w:rsidRDefault="00A32C0D" w:rsidP="0058212E">
      <w:pPr>
        <w:rPr>
          <w:rFonts w:ascii="Aptos" w:hAnsi="Aptos"/>
          <w:b/>
          <w:bCs/>
        </w:rPr>
      </w:pPr>
    </w:p>
    <w:p w14:paraId="76417B82" w14:textId="77777777" w:rsidR="00A32C0D" w:rsidRPr="00CA7A46" w:rsidRDefault="00A32C0D" w:rsidP="0058212E">
      <w:pPr>
        <w:rPr>
          <w:rFonts w:ascii="Aptos" w:hAnsi="Aptos"/>
          <w:b/>
          <w:bCs/>
          <w:sz w:val="28"/>
          <w:szCs w:val="28"/>
        </w:rPr>
      </w:pPr>
    </w:p>
    <w:p w14:paraId="67DB97FF" w14:textId="058FBC8F" w:rsidR="00F8067B" w:rsidRPr="00CA7A46" w:rsidRDefault="00104A69" w:rsidP="006A2D7D">
      <w:pPr>
        <w:spacing w:after="120"/>
        <w:rPr>
          <w:rFonts w:ascii="Aptos" w:hAnsi="Aptos"/>
          <w:b/>
          <w:bCs/>
          <w:sz w:val="28"/>
          <w:szCs w:val="28"/>
        </w:rPr>
      </w:pPr>
      <w:r w:rsidRPr="00CA7A46">
        <w:rPr>
          <w:rFonts w:ascii="Aptos" w:hAnsi="Aptos"/>
          <w:b/>
          <w:bCs/>
          <w:sz w:val="28"/>
          <w:szCs w:val="28"/>
        </w:rPr>
        <w:t>Sustainability &amp; Ethical Responsibility</w:t>
      </w:r>
    </w:p>
    <w:p w14:paraId="350643E8" w14:textId="77777777" w:rsidR="00A32C0D" w:rsidRPr="00A32C0D" w:rsidRDefault="00A32C0D" w:rsidP="006A2D7D">
      <w:pPr>
        <w:spacing w:after="120"/>
        <w:rPr>
          <w:rFonts w:ascii="Aptos" w:hAnsi="Aptos"/>
          <w:lang w:val="en-GB"/>
        </w:rPr>
      </w:pPr>
      <w:r w:rsidRPr="00A32C0D">
        <w:rPr>
          <w:rFonts w:ascii="Aptos" w:hAnsi="Aptos"/>
          <w:lang w:val="en-GB"/>
        </w:rPr>
        <w:t xml:space="preserve">We believe that travel can provide young people with opportunities to understand and connect to the world around them. In harnessing this power, we have the potential to create lasting positive impact on people and planet. Across our brands we are </w:t>
      </w:r>
      <w:proofErr w:type="gramStart"/>
      <w:r w:rsidRPr="00A32C0D">
        <w:rPr>
          <w:rFonts w:ascii="Aptos" w:hAnsi="Aptos"/>
          <w:lang w:val="en-GB"/>
        </w:rPr>
        <w:t>taking action</w:t>
      </w:r>
      <w:proofErr w:type="gramEnd"/>
      <w:r w:rsidRPr="00A32C0D">
        <w:rPr>
          <w:rFonts w:ascii="Aptos" w:hAnsi="Aptos"/>
          <w:lang w:val="en-GB"/>
        </w:rPr>
        <w:t xml:space="preserve"> on the following areas:</w:t>
      </w:r>
    </w:p>
    <w:p w14:paraId="4C67F053" w14:textId="77777777" w:rsidR="00A32C0D" w:rsidRPr="00A32C0D" w:rsidRDefault="00A32C0D" w:rsidP="006A2D7D">
      <w:pPr>
        <w:numPr>
          <w:ilvl w:val="0"/>
          <w:numId w:val="45"/>
        </w:numPr>
        <w:spacing w:after="120"/>
        <w:rPr>
          <w:rFonts w:ascii="Aptos" w:hAnsi="Aptos"/>
          <w:lang w:val="en-GB"/>
        </w:rPr>
      </w:pPr>
      <w:r w:rsidRPr="00A32C0D">
        <w:rPr>
          <w:rFonts w:ascii="Aptos" w:hAnsi="Aptos"/>
          <w:lang w:val="en-GB"/>
        </w:rPr>
        <w:t xml:space="preserve">We measure </w:t>
      </w:r>
      <w:proofErr w:type="gramStart"/>
      <w:r w:rsidRPr="00A32C0D">
        <w:rPr>
          <w:rFonts w:ascii="Aptos" w:hAnsi="Aptos"/>
          <w:lang w:val="en-GB"/>
        </w:rPr>
        <w:t>all of</w:t>
      </w:r>
      <w:proofErr w:type="gramEnd"/>
      <w:r w:rsidRPr="00A32C0D">
        <w:rPr>
          <w:rFonts w:ascii="Aptos" w:hAnsi="Aptos"/>
          <w:lang w:val="en-GB"/>
        </w:rPr>
        <w:t xml:space="preserve"> our carbon emissions and are working to identify opportunities to reduce our footprint in the years ahead.</w:t>
      </w:r>
    </w:p>
    <w:p w14:paraId="4A7B8036" w14:textId="77777777" w:rsidR="00A32C0D" w:rsidRPr="00A32C0D" w:rsidRDefault="00A32C0D" w:rsidP="006A2D7D">
      <w:pPr>
        <w:numPr>
          <w:ilvl w:val="0"/>
          <w:numId w:val="45"/>
        </w:numPr>
        <w:spacing w:after="120"/>
        <w:rPr>
          <w:rFonts w:ascii="Aptos" w:hAnsi="Aptos"/>
          <w:lang w:val="en-GB"/>
        </w:rPr>
      </w:pPr>
      <w:proofErr w:type="gramStart"/>
      <w:r w:rsidRPr="00A32C0D">
        <w:rPr>
          <w:rFonts w:ascii="Aptos" w:hAnsi="Aptos"/>
          <w:lang w:val="en-GB"/>
        </w:rPr>
        <w:t>All of</w:t>
      </w:r>
      <w:proofErr w:type="gramEnd"/>
      <w:r w:rsidRPr="00A32C0D">
        <w:rPr>
          <w:rFonts w:ascii="Aptos" w:hAnsi="Aptos"/>
          <w:lang w:val="en-GB"/>
        </w:rPr>
        <w:t xml:space="preserve"> our suppliers must adhere to our minimum standards for sustainability – setting a high ethical benchmark for child welfare regarding interactions with children in our destinations, and animal welfare for activities involving wildlife.</w:t>
      </w:r>
    </w:p>
    <w:p w14:paraId="7EF26C35" w14:textId="77777777" w:rsidR="00A32C0D" w:rsidRPr="00A32C0D" w:rsidRDefault="00A32C0D" w:rsidP="006A2D7D">
      <w:pPr>
        <w:numPr>
          <w:ilvl w:val="0"/>
          <w:numId w:val="45"/>
        </w:numPr>
        <w:spacing w:after="120"/>
        <w:rPr>
          <w:rFonts w:ascii="Aptos" w:hAnsi="Aptos"/>
          <w:lang w:val="en-GB"/>
        </w:rPr>
      </w:pPr>
      <w:r w:rsidRPr="00A32C0D">
        <w:rPr>
          <w:rFonts w:ascii="Aptos" w:hAnsi="Aptos"/>
          <w:lang w:val="en-GB"/>
        </w:rPr>
        <w:t>We provide our young travellers with opportunities to learn about global challenges and ways they can make lasting impact through resources and on-trip activities and discussions. This creates lasting positive change as the travellers return home considerate of their role as global citizens and continue to act accordingly into the future.</w:t>
      </w:r>
    </w:p>
    <w:p w14:paraId="352E303B" w14:textId="77777777" w:rsidR="00A32C0D" w:rsidRPr="00A32C0D" w:rsidRDefault="00A32C0D" w:rsidP="006A2D7D">
      <w:pPr>
        <w:numPr>
          <w:ilvl w:val="0"/>
          <w:numId w:val="45"/>
        </w:numPr>
        <w:spacing w:after="120"/>
        <w:rPr>
          <w:rFonts w:ascii="Aptos" w:hAnsi="Aptos"/>
          <w:lang w:val="en-GB"/>
        </w:rPr>
      </w:pPr>
      <w:r w:rsidRPr="00A32C0D">
        <w:rPr>
          <w:rFonts w:ascii="Aptos" w:hAnsi="Aptos"/>
          <w:lang w:val="en-GB"/>
        </w:rPr>
        <w:t>We are reducing waste on our trips – we provide alternatives to single-use plastic water bottles, saving over 100,000 bottles every year.</w:t>
      </w:r>
    </w:p>
    <w:p w14:paraId="47FD0E64" w14:textId="77777777" w:rsidR="00A32C0D" w:rsidRPr="00A32C0D" w:rsidRDefault="00A32C0D" w:rsidP="006A2D7D">
      <w:pPr>
        <w:numPr>
          <w:ilvl w:val="0"/>
          <w:numId w:val="45"/>
        </w:numPr>
        <w:spacing w:after="120"/>
        <w:rPr>
          <w:rFonts w:ascii="Aptos" w:hAnsi="Aptos"/>
          <w:lang w:val="en-GB"/>
        </w:rPr>
      </w:pPr>
      <w:r w:rsidRPr="00A32C0D">
        <w:rPr>
          <w:rFonts w:ascii="Aptos" w:hAnsi="Aptos"/>
          <w:lang w:val="en-GB"/>
        </w:rPr>
        <w:t>We share updates within our team, inspiring our staff to consider ways to create positive impact in their work. We look for ways to reduce our environmental impact in our offices – with good recycling systems, initiatives to reduce paper, and energy-efficiency plans in our owned properties.</w:t>
      </w:r>
    </w:p>
    <w:p w14:paraId="0BC9A2AC" w14:textId="77777777" w:rsidR="0058212E" w:rsidRPr="00A32C0D" w:rsidRDefault="0058212E" w:rsidP="0058212E">
      <w:pPr>
        <w:rPr>
          <w:rFonts w:ascii="Aptos" w:hAnsi="Aptos"/>
          <w:lang w:val="en-GB"/>
        </w:rPr>
      </w:pPr>
    </w:p>
    <w:p w14:paraId="27AD76C5" w14:textId="77777777" w:rsidR="00774573" w:rsidRPr="00774573" w:rsidRDefault="00774573" w:rsidP="00774573">
      <w:pPr>
        <w:rPr>
          <w:rFonts w:ascii="Aptos" w:hAnsi="Aptos"/>
          <w:b/>
          <w:bCs/>
          <w:lang w:val="en-GB"/>
        </w:rPr>
      </w:pPr>
      <w:r w:rsidRPr="00774573">
        <w:rPr>
          <w:rFonts w:ascii="Aptos" w:hAnsi="Aptos"/>
          <w:b/>
          <w:bCs/>
          <w:lang w:val="en-GB"/>
        </w:rPr>
        <w:t>Next Steps &amp; Further Information</w:t>
      </w:r>
    </w:p>
    <w:p w14:paraId="44B22BA6" w14:textId="77777777" w:rsidR="00774573" w:rsidRPr="00774573" w:rsidRDefault="00774573" w:rsidP="00774573">
      <w:pPr>
        <w:rPr>
          <w:rFonts w:ascii="Aptos" w:hAnsi="Aptos"/>
          <w:lang w:val="en-GB"/>
        </w:rPr>
      </w:pPr>
      <w:r w:rsidRPr="00774573">
        <w:rPr>
          <w:rFonts w:ascii="Aptos" w:hAnsi="Aptos"/>
          <w:lang w:val="en-GB"/>
        </w:rPr>
        <w:t>This overview has been designed to give Educational Visits Coordinators, senior leaders, and other risk stakeholders a clear understanding of how Experience Education and our brands approach safety, risk management, and assurance.</w:t>
      </w:r>
    </w:p>
    <w:p w14:paraId="02414F1B" w14:textId="77777777" w:rsidR="00774573" w:rsidRPr="00774573" w:rsidRDefault="00774573" w:rsidP="00774573">
      <w:pPr>
        <w:rPr>
          <w:rFonts w:ascii="Aptos" w:hAnsi="Aptos"/>
          <w:lang w:val="en-GB"/>
        </w:rPr>
      </w:pPr>
      <w:r w:rsidRPr="00774573">
        <w:rPr>
          <w:rFonts w:ascii="Aptos" w:hAnsi="Aptos"/>
          <w:lang w:val="en-GB"/>
        </w:rPr>
        <w:t>We’ve outlined our group-wide commitments, external accreditations, and the systems that underpin our safe delivery, including Safety Management Systems (SMS), Incident Management Plans (IMPs), and safeguarding practices. You’ll also find brand-specific snapshots to help you understand the operating model and risk profile of each type of trip.</w:t>
      </w:r>
    </w:p>
    <w:p w14:paraId="1E848372" w14:textId="77777777" w:rsidR="00774573" w:rsidRPr="00774573" w:rsidRDefault="00774573" w:rsidP="00774573">
      <w:pPr>
        <w:rPr>
          <w:rFonts w:ascii="Aptos" w:hAnsi="Aptos"/>
          <w:lang w:val="en-GB"/>
        </w:rPr>
      </w:pPr>
      <w:r w:rsidRPr="00774573">
        <w:rPr>
          <w:rFonts w:ascii="Aptos" w:hAnsi="Aptos"/>
          <w:lang w:val="en-GB"/>
        </w:rPr>
        <w:t>If you require additional detail or supporting documentation for a particular brand or trip, our team will be happy to assist. We can provide tailored materials aligned with your internal approval processes, local authority requirements, or governing body checklists.</w:t>
      </w:r>
    </w:p>
    <w:p w14:paraId="5CB36E94" w14:textId="77777777" w:rsidR="00774573" w:rsidRPr="00774573" w:rsidRDefault="00774573" w:rsidP="00774573">
      <w:pPr>
        <w:rPr>
          <w:rFonts w:ascii="Aptos" w:hAnsi="Aptos"/>
          <w:lang w:val="en-GB"/>
        </w:rPr>
      </w:pPr>
      <w:r w:rsidRPr="00774573">
        <w:rPr>
          <w:rFonts w:ascii="Aptos" w:hAnsi="Aptos"/>
          <w:lang w:val="en-GB"/>
        </w:rPr>
        <w:t>Please don’t hesitate to get in touch. We’re here to support you at every stage of planning and approval.</w:t>
      </w:r>
    </w:p>
    <w:p w14:paraId="61DE09A6" w14:textId="64934652" w:rsidR="00F8067B" w:rsidRPr="00774573" w:rsidRDefault="00F8067B" w:rsidP="0058212E">
      <w:pPr>
        <w:rPr>
          <w:rFonts w:ascii="Aptos" w:hAnsi="Aptos"/>
          <w:color w:val="EE0000"/>
          <w:lang w:val="en-GB"/>
        </w:rPr>
      </w:pPr>
    </w:p>
    <w:sectPr w:rsidR="00F8067B" w:rsidRPr="00774573" w:rsidSect="00031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330311"/>
    <w:multiLevelType w:val="hybridMultilevel"/>
    <w:tmpl w:val="7F76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4F43E1"/>
    <w:multiLevelType w:val="multilevel"/>
    <w:tmpl w:val="8870D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190880"/>
    <w:multiLevelType w:val="hybridMultilevel"/>
    <w:tmpl w:val="B3D693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498636E"/>
    <w:multiLevelType w:val="hybridMultilevel"/>
    <w:tmpl w:val="9822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DA7C03"/>
    <w:multiLevelType w:val="hybridMultilevel"/>
    <w:tmpl w:val="815A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0530DF"/>
    <w:multiLevelType w:val="hybridMultilevel"/>
    <w:tmpl w:val="23083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DDA21F0"/>
    <w:multiLevelType w:val="multilevel"/>
    <w:tmpl w:val="36D6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610B3A"/>
    <w:multiLevelType w:val="hybridMultilevel"/>
    <w:tmpl w:val="E8A6E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4CC0F59"/>
    <w:multiLevelType w:val="multilevel"/>
    <w:tmpl w:val="1688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F9519B"/>
    <w:multiLevelType w:val="hybridMultilevel"/>
    <w:tmpl w:val="D402F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CCF6EB1"/>
    <w:multiLevelType w:val="hybridMultilevel"/>
    <w:tmpl w:val="B242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1E4C15"/>
    <w:multiLevelType w:val="multilevel"/>
    <w:tmpl w:val="0F0E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336BBA"/>
    <w:multiLevelType w:val="hybridMultilevel"/>
    <w:tmpl w:val="F4D07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546349B"/>
    <w:multiLevelType w:val="hybridMultilevel"/>
    <w:tmpl w:val="DB78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695E01"/>
    <w:multiLevelType w:val="hybridMultilevel"/>
    <w:tmpl w:val="2860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267A6D"/>
    <w:multiLevelType w:val="multilevel"/>
    <w:tmpl w:val="03F0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0264EA"/>
    <w:multiLevelType w:val="hybridMultilevel"/>
    <w:tmpl w:val="3F1E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D711E1"/>
    <w:multiLevelType w:val="hybridMultilevel"/>
    <w:tmpl w:val="301E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A5FC0"/>
    <w:multiLevelType w:val="hybridMultilevel"/>
    <w:tmpl w:val="1B04A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0B1EEF"/>
    <w:multiLevelType w:val="hybridMultilevel"/>
    <w:tmpl w:val="DF98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43FD0"/>
    <w:multiLevelType w:val="multilevel"/>
    <w:tmpl w:val="8D48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41781D"/>
    <w:multiLevelType w:val="multilevel"/>
    <w:tmpl w:val="6AF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B232D9"/>
    <w:multiLevelType w:val="hybridMultilevel"/>
    <w:tmpl w:val="BA721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6D162D"/>
    <w:multiLevelType w:val="multilevel"/>
    <w:tmpl w:val="CCA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015373"/>
    <w:multiLevelType w:val="multilevel"/>
    <w:tmpl w:val="4E6E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01821"/>
    <w:multiLevelType w:val="multilevel"/>
    <w:tmpl w:val="D762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400493"/>
    <w:multiLevelType w:val="hybridMultilevel"/>
    <w:tmpl w:val="66D21C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FDB311F"/>
    <w:multiLevelType w:val="hybridMultilevel"/>
    <w:tmpl w:val="B9EAE482"/>
    <w:lvl w:ilvl="0" w:tplc="08090001">
      <w:start w:val="1"/>
      <w:numFmt w:val="bullet"/>
      <w:lvlText w:val=""/>
      <w:lvlJc w:val="left"/>
      <w:pPr>
        <w:ind w:left="720" w:hanging="360"/>
      </w:pPr>
      <w:rPr>
        <w:rFonts w:ascii="Symbol" w:hAnsi="Symbol" w:hint="default"/>
      </w:rPr>
    </w:lvl>
    <w:lvl w:ilvl="1" w:tplc="9BBADE66">
      <w:numFmt w:val="bullet"/>
      <w:lvlText w:val="•"/>
      <w:lvlJc w:val="left"/>
      <w:pPr>
        <w:ind w:left="1440" w:hanging="360"/>
      </w:pPr>
      <w:rPr>
        <w:rFonts w:ascii="Aptos" w:eastAsiaTheme="minorEastAsia"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23305C"/>
    <w:multiLevelType w:val="hybridMultilevel"/>
    <w:tmpl w:val="C742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DC0306"/>
    <w:multiLevelType w:val="hybridMultilevel"/>
    <w:tmpl w:val="3B9AE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B44DF0"/>
    <w:multiLevelType w:val="multilevel"/>
    <w:tmpl w:val="5050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2D73B5"/>
    <w:multiLevelType w:val="multilevel"/>
    <w:tmpl w:val="4A4A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6E1B92"/>
    <w:multiLevelType w:val="hybridMultilevel"/>
    <w:tmpl w:val="E81E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E309C"/>
    <w:multiLevelType w:val="hybridMultilevel"/>
    <w:tmpl w:val="31FAC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F2745C"/>
    <w:multiLevelType w:val="hybridMultilevel"/>
    <w:tmpl w:val="9E14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594BF4"/>
    <w:multiLevelType w:val="hybridMultilevel"/>
    <w:tmpl w:val="33DE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595016"/>
    <w:multiLevelType w:val="hybridMultilevel"/>
    <w:tmpl w:val="216C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81C24"/>
    <w:multiLevelType w:val="hybridMultilevel"/>
    <w:tmpl w:val="93B2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EF36C3"/>
    <w:multiLevelType w:val="hybridMultilevel"/>
    <w:tmpl w:val="4C54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067744">
    <w:abstractNumId w:val="8"/>
  </w:num>
  <w:num w:numId="2" w16cid:durableId="1639451818">
    <w:abstractNumId w:val="6"/>
  </w:num>
  <w:num w:numId="3" w16cid:durableId="762798070">
    <w:abstractNumId w:val="5"/>
  </w:num>
  <w:num w:numId="4" w16cid:durableId="518473662">
    <w:abstractNumId w:val="4"/>
  </w:num>
  <w:num w:numId="5" w16cid:durableId="556360095">
    <w:abstractNumId w:val="7"/>
  </w:num>
  <w:num w:numId="6" w16cid:durableId="1347294606">
    <w:abstractNumId w:val="3"/>
  </w:num>
  <w:num w:numId="7" w16cid:durableId="1269197070">
    <w:abstractNumId w:val="2"/>
  </w:num>
  <w:num w:numId="8" w16cid:durableId="273439628">
    <w:abstractNumId w:val="1"/>
  </w:num>
  <w:num w:numId="9" w16cid:durableId="1405370787">
    <w:abstractNumId w:val="0"/>
  </w:num>
  <w:num w:numId="10" w16cid:durableId="687946201">
    <w:abstractNumId w:val="9"/>
  </w:num>
  <w:num w:numId="11" w16cid:durableId="83428401">
    <w:abstractNumId w:val="45"/>
  </w:num>
  <w:num w:numId="12" w16cid:durableId="1329792576">
    <w:abstractNumId w:val="47"/>
  </w:num>
  <w:num w:numId="13" w16cid:durableId="1861435311">
    <w:abstractNumId w:val="31"/>
  </w:num>
  <w:num w:numId="14" w16cid:durableId="366178599">
    <w:abstractNumId w:val="26"/>
  </w:num>
  <w:num w:numId="15" w16cid:durableId="696853412">
    <w:abstractNumId w:val="30"/>
  </w:num>
  <w:num w:numId="16" w16cid:durableId="504516884">
    <w:abstractNumId w:val="28"/>
  </w:num>
  <w:num w:numId="17" w16cid:durableId="989868972">
    <w:abstractNumId w:val="46"/>
  </w:num>
  <w:num w:numId="18" w16cid:durableId="1256982548">
    <w:abstractNumId w:val="22"/>
  </w:num>
  <w:num w:numId="19" w16cid:durableId="130052710">
    <w:abstractNumId w:val="43"/>
  </w:num>
  <w:num w:numId="20" w16cid:durableId="669871503">
    <w:abstractNumId w:val="37"/>
  </w:num>
  <w:num w:numId="21" w16cid:durableId="1925262030">
    <w:abstractNumId w:val="36"/>
  </w:num>
  <w:num w:numId="22" w16cid:durableId="1050113116">
    <w:abstractNumId w:val="27"/>
  </w:num>
  <w:num w:numId="23" w16cid:durableId="1343118865">
    <w:abstractNumId w:val="41"/>
  </w:num>
  <w:num w:numId="24" w16cid:durableId="1051419475">
    <w:abstractNumId w:val="25"/>
  </w:num>
  <w:num w:numId="25" w16cid:durableId="667831681">
    <w:abstractNumId w:val="12"/>
  </w:num>
  <w:num w:numId="26" w16cid:durableId="334697039">
    <w:abstractNumId w:val="19"/>
  </w:num>
  <w:num w:numId="27" w16cid:durableId="1366565638">
    <w:abstractNumId w:val="38"/>
  </w:num>
  <w:num w:numId="28" w16cid:durableId="502664584">
    <w:abstractNumId w:val="34"/>
  </w:num>
  <w:num w:numId="29" w16cid:durableId="1705137417">
    <w:abstractNumId w:val="14"/>
  </w:num>
  <w:num w:numId="30" w16cid:durableId="409545974">
    <w:abstractNumId w:val="33"/>
  </w:num>
  <w:num w:numId="31" w16cid:durableId="1593591472">
    <w:abstractNumId w:val="20"/>
  </w:num>
  <w:num w:numId="32" w16cid:durableId="1041173721">
    <w:abstractNumId w:val="16"/>
  </w:num>
  <w:num w:numId="33" w16cid:durableId="701516034">
    <w:abstractNumId w:val="21"/>
  </w:num>
  <w:num w:numId="34" w16cid:durableId="1483614813">
    <w:abstractNumId w:val="40"/>
  </w:num>
  <w:num w:numId="35" w16cid:durableId="1591237840">
    <w:abstractNumId w:val="29"/>
  </w:num>
  <w:num w:numId="36" w16cid:durableId="752359421">
    <w:abstractNumId w:val="32"/>
  </w:num>
  <w:num w:numId="37" w16cid:durableId="587232444">
    <w:abstractNumId w:val="39"/>
  </w:num>
  <w:num w:numId="38" w16cid:durableId="869032764">
    <w:abstractNumId w:val="24"/>
  </w:num>
  <w:num w:numId="39" w16cid:durableId="916867377">
    <w:abstractNumId w:val="18"/>
  </w:num>
  <w:num w:numId="40" w16cid:durableId="1115559520">
    <w:abstractNumId w:val="15"/>
  </w:num>
  <w:num w:numId="41" w16cid:durableId="1773933394">
    <w:abstractNumId w:val="35"/>
  </w:num>
  <w:num w:numId="42" w16cid:durableId="459500190">
    <w:abstractNumId w:val="11"/>
  </w:num>
  <w:num w:numId="43" w16cid:durableId="436411029">
    <w:abstractNumId w:val="42"/>
  </w:num>
  <w:num w:numId="44" w16cid:durableId="577596734">
    <w:abstractNumId w:val="17"/>
  </w:num>
  <w:num w:numId="45" w16cid:durableId="48456675">
    <w:abstractNumId w:val="10"/>
  </w:num>
  <w:num w:numId="46" w16cid:durableId="2109085176">
    <w:abstractNumId w:val="13"/>
  </w:num>
  <w:num w:numId="47" w16cid:durableId="1641613726">
    <w:abstractNumId w:val="23"/>
  </w:num>
  <w:num w:numId="48" w16cid:durableId="67091507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936"/>
    <w:rsid w:val="00034616"/>
    <w:rsid w:val="00050110"/>
    <w:rsid w:val="0006063C"/>
    <w:rsid w:val="000E41CB"/>
    <w:rsid w:val="00104A69"/>
    <w:rsid w:val="0015074B"/>
    <w:rsid w:val="001B4844"/>
    <w:rsid w:val="001C2EEC"/>
    <w:rsid w:val="001F4E3D"/>
    <w:rsid w:val="0025584C"/>
    <w:rsid w:val="0029639D"/>
    <w:rsid w:val="002F08AA"/>
    <w:rsid w:val="00326F90"/>
    <w:rsid w:val="003820F1"/>
    <w:rsid w:val="003C7E62"/>
    <w:rsid w:val="00562D5A"/>
    <w:rsid w:val="0058212E"/>
    <w:rsid w:val="005B03CA"/>
    <w:rsid w:val="005F636D"/>
    <w:rsid w:val="00653F7B"/>
    <w:rsid w:val="006632E9"/>
    <w:rsid w:val="006A2D7D"/>
    <w:rsid w:val="00774573"/>
    <w:rsid w:val="00822BE0"/>
    <w:rsid w:val="0092116C"/>
    <w:rsid w:val="009A6AA4"/>
    <w:rsid w:val="009E637F"/>
    <w:rsid w:val="00A32C0D"/>
    <w:rsid w:val="00AA1D8D"/>
    <w:rsid w:val="00AC1DC4"/>
    <w:rsid w:val="00AE179E"/>
    <w:rsid w:val="00B347ED"/>
    <w:rsid w:val="00B47730"/>
    <w:rsid w:val="00BA3038"/>
    <w:rsid w:val="00BF790B"/>
    <w:rsid w:val="00C07CC1"/>
    <w:rsid w:val="00CA44E7"/>
    <w:rsid w:val="00CA7A46"/>
    <w:rsid w:val="00CB0664"/>
    <w:rsid w:val="00CE2D4A"/>
    <w:rsid w:val="00CF5EFD"/>
    <w:rsid w:val="00DA0630"/>
    <w:rsid w:val="00E605CE"/>
    <w:rsid w:val="00ED0868"/>
    <w:rsid w:val="00EE5B36"/>
    <w:rsid w:val="00EF19BB"/>
    <w:rsid w:val="00EF3A36"/>
    <w:rsid w:val="00F806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9372D"/>
  <w14:defaultImageDpi w14:val="300"/>
  <w15:docId w15:val="{15BACD92-2DED-49AE-874E-54F3B7B4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8212E"/>
    <w:rPr>
      <w:color w:val="0000FF" w:themeColor="hyperlink"/>
      <w:u w:val="single"/>
    </w:rPr>
  </w:style>
  <w:style w:type="character" w:styleId="UnresolvedMention">
    <w:name w:val="Unresolved Mention"/>
    <w:basedOn w:val="DefaultParagraphFont"/>
    <w:uiPriority w:val="99"/>
    <w:semiHidden/>
    <w:unhideWhenUsed/>
    <w:rsid w:val="00582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9912">
      <w:bodyDiv w:val="1"/>
      <w:marLeft w:val="0"/>
      <w:marRight w:val="0"/>
      <w:marTop w:val="0"/>
      <w:marBottom w:val="0"/>
      <w:divBdr>
        <w:top w:val="none" w:sz="0" w:space="0" w:color="auto"/>
        <w:left w:val="none" w:sz="0" w:space="0" w:color="auto"/>
        <w:bottom w:val="none" w:sz="0" w:space="0" w:color="auto"/>
        <w:right w:val="none" w:sz="0" w:space="0" w:color="auto"/>
      </w:divBdr>
    </w:div>
    <w:div w:id="316694515">
      <w:bodyDiv w:val="1"/>
      <w:marLeft w:val="0"/>
      <w:marRight w:val="0"/>
      <w:marTop w:val="0"/>
      <w:marBottom w:val="0"/>
      <w:divBdr>
        <w:top w:val="none" w:sz="0" w:space="0" w:color="auto"/>
        <w:left w:val="none" w:sz="0" w:space="0" w:color="auto"/>
        <w:bottom w:val="none" w:sz="0" w:space="0" w:color="auto"/>
        <w:right w:val="none" w:sz="0" w:space="0" w:color="auto"/>
      </w:divBdr>
    </w:div>
    <w:div w:id="320811019">
      <w:bodyDiv w:val="1"/>
      <w:marLeft w:val="0"/>
      <w:marRight w:val="0"/>
      <w:marTop w:val="0"/>
      <w:marBottom w:val="0"/>
      <w:divBdr>
        <w:top w:val="none" w:sz="0" w:space="0" w:color="auto"/>
        <w:left w:val="none" w:sz="0" w:space="0" w:color="auto"/>
        <w:bottom w:val="none" w:sz="0" w:space="0" w:color="auto"/>
        <w:right w:val="none" w:sz="0" w:space="0" w:color="auto"/>
      </w:divBdr>
    </w:div>
    <w:div w:id="541137361">
      <w:bodyDiv w:val="1"/>
      <w:marLeft w:val="0"/>
      <w:marRight w:val="0"/>
      <w:marTop w:val="0"/>
      <w:marBottom w:val="0"/>
      <w:divBdr>
        <w:top w:val="none" w:sz="0" w:space="0" w:color="auto"/>
        <w:left w:val="none" w:sz="0" w:space="0" w:color="auto"/>
        <w:bottom w:val="none" w:sz="0" w:space="0" w:color="auto"/>
        <w:right w:val="none" w:sz="0" w:space="0" w:color="auto"/>
      </w:divBdr>
    </w:div>
    <w:div w:id="582881112">
      <w:bodyDiv w:val="1"/>
      <w:marLeft w:val="0"/>
      <w:marRight w:val="0"/>
      <w:marTop w:val="0"/>
      <w:marBottom w:val="0"/>
      <w:divBdr>
        <w:top w:val="none" w:sz="0" w:space="0" w:color="auto"/>
        <w:left w:val="none" w:sz="0" w:space="0" w:color="auto"/>
        <w:bottom w:val="none" w:sz="0" w:space="0" w:color="auto"/>
        <w:right w:val="none" w:sz="0" w:space="0" w:color="auto"/>
      </w:divBdr>
    </w:div>
    <w:div w:id="827135274">
      <w:bodyDiv w:val="1"/>
      <w:marLeft w:val="0"/>
      <w:marRight w:val="0"/>
      <w:marTop w:val="0"/>
      <w:marBottom w:val="0"/>
      <w:divBdr>
        <w:top w:val="none" w:sz="0" w:space="0" w:color="auto"/>
        <w:left w:val="none" w:sz="0" w:space="0" w:color="auto"/>
        <w:bottom w:val="none" w:sz="0" w:space="0" w:color="auto"/>
        <w:right w:val="none" w:sz="0" w:space="0" w:color="auto"/>
      </w:divBdr>
    </w:div>
    <w:div w:id="1107695723">
      <w:bodyDiv w:val="1"/>
      <w:marLeft w:val="0"/>
      <w:marRight w:val="0"/>
      <w:marTop w:val="0"/>
      <w:marBottom w:val="0"/>
      <w:divBdr>
        <w:top w:val="none" w:sz="0" w:space="0" w:color="auto"/>
        <w:left w:val="none" w:sz="0" w:space="0" w:color="auto"/>
        <w:bottom w:val="none" w:sz="0" w:space="0" w:color="auto"/>
        <w:right w:val="none" w:sz="0" w:space="0" w:color="auto"/>
      </w:divBdr>
    </w:div>
    <w:div w:id="1311904561">
      <w:bodyDiv w:val="1"/>
      <w:marLeft w:val="0"/>
      <w:marRight w:val="0"/>
      <w:marTop w:val="0"/>
      <w:marBottom w:val="0"/>
      <w:divBdr>
        <w:top w:val="none" w:sz="0" w:space="0" w:color="auto"/>
        <w:left w:val="none" w:sz="0" w:space="0" w:color="auto"/>
        <w:bottom w:val="none" w:sz="0" w:space="0" w:color="auto"/>
        <w:right w:val="none" w:sz="0" w:space="0" w:color="auto"/>
      </w:divBdr>
      <w:divsChild>
        <w:div w:id="739136606">
          <w:marLeft w:val="0"/>
          <w:marRight w:val="0"/>
          <w:marTop w:val="0"/>
          <w:marBottom w:val="0"/>
          <w:divBdr>
            <w:top w:val="none" w:sz="0" w:space="0" w:color="auto"/>
            <w:left w:val="none" w:sz="0" w:space="0" w:color="auto"/>
            <w:bottom w:val="none" w:sz="0" w:space="0" w:color="auto"/>
            <w:right w:val="none" w:sz="0" w:space="0" w:color="auto"/>
          </w:divBdr>
          <w:divsChild>
            <w:div w:id="6151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93913">
      <w:bodyDiv w:val="1"/>
      <w:marLeft w:val="0"/>
      <w:marRight w:val="0"/>
      <w:marTop w:val="0"/>
      <w:marBottom w:val="0"/>
      <w:divBdr>
        <w:top w:val="none" w:sz="0" w:space="0" w:color="auto"/>
        <w:left w:val="none" w:sz="0" w:space="0" w:color="auto"/>
        <w:bottom w:val="none" w:sz="0" w:space="0" w:color="auto"/>
        <w:right w:val="none" w:sz="0" w:space="0" w:color="auto"/>
      </w:divBdr>
    </w:div>
    <w:div w:id="1472677884">
      <w:bodyDiv w:val="1"/>
      <w:marLeft w:val="0"/>
      <w:marRight w:val="0"/>
      <w:marTop w:val="0"/>
      <w:marBottom w:val="0"/>
      <w:divBdr>
        <w:top w:val="none" w:sz="0" w:space="0" w:color="auto"/>
        <w:left w:val="none" w:sz="0" w:space="0" w:color="auto"/>
        <w:bottom w:val="none" w:sz="0" w:space="0" w:color="auto"/>
        <w:right w:val="none" w:sz="0" w:space="0" w:color="auto"/>
      </w:divBdr>
    </w:div>
    <w:div w:id="1501123281">
      <w:bodyDiv w:val="1"/>
      <w:marLeft w:val="0"/>
      <w:marRight w:val="0"/>
      <w:marTop w:val="0"/>
      <w:marBottom w:val="0"/>
      <w:divBdr>
        <w:top w:val="none" w:sz="0" w:space="0" w:color="auto"/>
        <w:left w:val="none" w:sz="0" w:space="0" w:color="auto"/>
        <w:bottom w:val="none" w:sz="0" w:space="0" w:color="auto"/>
        <w:right w:val="none" w:sz="0" w:space="0" w:color="auto"/>
      </w:divBdr>
    </w:div>
    <w:div w:id="1748111292">
      <w:bodyDiv w:val="1"/>
      <w:marLeft w:val="0"/>
      <w:marRight w:val="0"/>
      <w:marTop w:val="0"/>
      <w:marBottom w:val="0"/>
      <w:divBdr>
        <w:top w:val="none" w:sz="0" w:space="0" w:color="auto"/>
        <w:left w:val="none" w:sz="0" w:space="0" w:color="auto"/>
        <w:bottom w:val="none" w:sz="0" w:space="0" w:color="auto"/>
        <w:right w:val="none" w:sz="0" w:space="0" w:color="auto"/>
      </w:divBdr>
    </w:div>
    <w:div w:id="2071420986">
      <w:bodyDiv w:val="1"/>
      <w:marLeft w:val="0"/>
      <w:marRight w:val="0"/>
      <w:marTop w:val="0"/>
      <w:marBottom w:val="0"/>
      <w:divBdr>
        <w:top w:val="none" w:sz="0" w:space="0" w:color="auto"/>
        <w:left w:val="none" w:sz="0" w:space="0" w:color="auto"/>
        <w:bottom w:val="none" w:sz="0" w:space="0" w:color="auto"/>
        <w:right w:val="none" w:sz="0" w:space="0" w:color="auto"/>
      </w:divBdr>
      <w:divsChild>
        <w:div w:id="1567255833">
          <w:marLeft w:val="0"/>
          <w:marRight w:val="0"/>
          <w:marTop w:val="0"/>
          <w:marBottom w:val="0"/>
          <w:divBdr>
            <w:top w:val="none" w:sz="0" w:space="0" w:color="auto"/>
            <w:left w:val="none" w:sz="0" w:space="0" w:color="auto"/>
            <w:bottom w:val="none" w:sz="0" w:space="0" w:color="auto"/>
            <w:right w:val="none" w:sz="0" w:space="0" w:color="auto"/>
          </w:divBdr>
          <w:divsChild>
            <w:div w:id="962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pa.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chooltravelforum.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xpeditionprovidersassociation.co.uk" TargetMode="External"/><Relationship Id="rId11" Type="http://schemas.openxmlformats.org/officeDocument/2006/relationships/hyperlink" Target="https://www.caa.co.uk/atol-protection/check-an-atol/search-atol-holders/" TargetMode="External"/><Relationship Id="rId5" Type="http://schemas.openxmlformats.org/officeDocument/2006/relationships/webSettings" Target="webSettings.xml"/><Relationship Id="rId10" Type="http://schemas.openxmlformats.org/officeDocument/2006/relationships/hyperlink" Target="https://www.abta.com/abta-member-search" TargetMode="External"/><Relationship Id="rId4" Type="http://schemas.openxmlformats.org/officeDocument/2006/relationships/settings" Target="settings.xml"/><Relationship Id="rId9" Type="http://schemas.openxmlformats.org/officeDocument/2006/relationships/hyperlink" Target="https://www.lot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Stuart Morris</cp:lastModifiedBy>
  <cp:revision>27</cp:revision>
  <dcterms:created xsi:type="dcterms:W3CDTF">2025-06-17T13:47:00Z</dcterms:created>
  <dcterms:modified xsi:type="dcterms:W3CDTF">2025-06-30T13:55:00Z</dcterms:modified>
  <cp:category/>
</cp:coreProperties>
</file>